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051" w:rsidRPr="00115DD6" w:rsidRDefault="006E0051" w:rsidP="006E0051">
      <w:pPr>
        <w:spacing w:after="0" w:line="240" w:lineRule="auto"/>
        <w:rPr>
          <w:rFonts w:cstheme="minorHAnsi"/>
        </w:rPr>
      </w:pPr>
      <w:r w:rsidRPr="00115DD6">
        <w:rPr>
          <w:rFonts w:cstheme="minorHAnsi"/>
        </w:rPr>
        <w:t>LESSON 7</w:t>
      </w:r>
    </w:p>
    <w:p w:rsidR="006E0051" w:rsidRPr="00115DD6" w:rsidRDefault="006E0051" w:rsidP="006E0051">
      <w:pPr>
        <w:spacing w:after="0" w:line="240" w:lineRule="auto"/>
        <w:rPr>
          <w:rFonts w:cstheme="minorHAnsi"/>
        </w:rPr>
      </w:pPr>
      <w:r w:rsidRPr="00115DD6">
        <w:rPr>
          <w:rFonts w:cstheme="minorHAnsi"/>
        </w:rPr>
        <w:t>THE PERSECUTION OF DIOCLETIAN</w:t>
      </w:r>
    </w:p>
    <w:p w:rsidR="006E0051" w:rsidRPr="00115DD6" w:rsidRDefault="006E0051" w:rsidP="006E0051">
      <w:pPr>
        <w:spacing w:after="0" w:line="240" w:lineRule="auto"/>
        <w:rPr>
          <w:rFonts w:cstheme="minorHAnsi"/>
        </w:rPr>
      </w:pPr>
    </w:p>
    <w:p w:rsidR="006E0051" w:rsidRPr="00115DD6" w:rsidRDefault="006E0051" w:rsidP="006E0051">
      <w:pPr>
        <w:spacing w:after="0" w:line="240" w:lineRule="auto"/>
        <w:rPr>
          <w:rStyle w:val="Strong"/>
          <w:rFonts w:cstheme="minorHAnsi"/>
          <w:b w:val="0"/>
        </w:rPr>
      </w:pPr>
      <w:r w:rsidRPr="00115DD6">
        <w:rPr>
          <w:rStyle w:val="Strong"/>
          <w:rFonts w:cstheme="minorHAnsi"/>
          <w:b w:val="0"/>
        </w:rPr>
        <w:t>The Persecution of Christians by the Roman Emperor Diocletian (303-305 AD) included:</w:t>
      </w:r>
    </w:p>
    <w:p w:rsidR="006E0051" w:rsidRPr="006E0051" w:rsidRDefault="006E0051" w:rsidP="00B714D1">
      <w:pPr>
        <w:numPr>
          <w:ilvl w:val="0"/>
          <w:numId w:val="1"/>
        </w:numPr>
        <w:spacing w:after="0" w:line="240" w:lineRule="auto"/>
        <w:ind w:left="714" w:hanging="357"/>
        <w:rPr>
          <w:rFonts w:eastAsia="Times New Roman" w:cstheme="minorHAnsi"/>
          <w:lang w:eastAsia="en-CA"/>
        </w:rPr>
      </w:pPr>
      <w:r w:rsidRPr="006E0051">
        <w:rPr>
          <w:rFonts w:eastAsia="Times New Roman" w:cstheme="minorHAnsi"/>
          <w:lang w:eastAsia="en-CA"/>
        </w:rPr>
        <w:t>Destruction of churches</w:t>
      </w:r>
    </w:p>
    <w:p w:rsidR="006E0051" w:rsidRPr="00115DD6" w:rsidRDefault="006E0051" w:rsidP="00B714D1">
      <w:pPr>
        <w:numPr>
          <w:ilvl w:val="0"/>
          <w:numId w:val="1"/>
        </w:numPr>
        <w:spacing w:after="0" w:line="240" w:lineRule="auto"/>
        <w:ind w:left="714" w:hanging="357"/>
        <w:rPr>
          <w:rFonts w:eastAsia="Times New Roman" w:cstheme="minorHAnsi"/>
          <w:lang w:eastAsia="en-CA"/>
        </w:rPr>
      </w:pPr>
      <w:r w:rsidRPr="006E0051">
        <w:rPr>
          <w:rFonts w:eastAsia="Times New Roman" w:cstheme="minorHAnsi"/>
          <w:lang w:eastAsia="en-CA"/>
        </w:rPr>
        <w:t xml:space="preserve">Arrests of heads of churches – they would be released if they consented to libations and sacrifices (a test to detect Christians) </w:t>
      </w:r>
    </w:p>
    <w:p w:rsidR="006E0051" w:rsidRPr="00115DD6" w:rsidRDefault="006E0051" w:rsidP="006E0051">
      <w:pPr>
        <w:pStyle w:val="Heading5"/>
        <w:rPr>
          <w:rFonts w:asciiTheme="minorHAnsi" w:hAnsiTheme="minorHAnsi" w:cstheme="minorHAnsi"/>
          <w:b w:val="0"/>
          <w:sz w:val="22"/>
          <w:szCs w:val="22"/>
        </w:rPr>
      </w:pPr>
      <w:r w:rsidRPr="00115DD6">
        <w:rPr>
          <w:rStyle w:val="Strong"/>
          <w:rFonts w:asciiTheme="minorHAnsi" w:hAnsiTheme="minorHAnsi" w:cstheme="minorHAnsi"/>
          <w:bCs/>
          <w:sz w:val="22"/>
          <w:szCs w:val="22"/>
        </w:rPr>
        <w:t>Persecution continued until 312 AD, even after Diocletian was no longer emperor.</w:t>
      </w:r>
      <w:r w:rsidRPr="00115DD6">
        <w:rPr>
          <w:rFonts w:asciiTheme="minorHAnsi" w:hAnsiTheme="minorHAnsi" w:cstheme="minorHAnsi"/>
          <w:b w:val="0"/>
          <w:sz w:val="22"/>
          <w:szCs w:val="22"/>
        </w:rPr>
        <w:t xml:space="preserve"> </w:t>
      </w:r>
    </w:p>
    <w:p w:rsidR="006E0051" w:rsidRPr="00115DD6" w:rsidRDefault="006E0051" w:rsidP="006E0051">
      <w:pPr>
        <w:spacing w:before="100" w:beforeAutospacing="1" w:after="0" w:line="240" w:lineRule="auto"/>
        <w:rPr>
          <w:rFonts w:eastAsia="Times New Roman" w:cstheme="minorHAnsi"/>
          <w:lang w:eastAsia="en-CA"/>
        </w:rPr>
      </w:pPr>
      <w:r w:rsidRPr="00115DD6">
        <w:rPr>
          <w:rFonts w:eastAsia="Times New Roman" w:cstheme="minorHAnsi"/>
          <w:lang w:eastAsia="en-CA"/>
        </w:rPr>
        <w:t>CONSTANTINE (306-338 AD)</w:t>
      </w:r>
    </w:p>
    <w:tbl>
      <w:tblPr>
        <w:tblStyle w:val="TableGrid"/>
        <w:tblW w:w="0" w:type="auto"/>
        <w:tblLook w:val="04A0"/>
      </w:tblPr>
      <w:tblGrid>
        <w:gridCol w:w="4788"/>
        <w:gridCol w:w="4788"/>
      </w:tblGrid>
      <w:tr w:rsidR="006E0051" w:rsidRPr="00115DD6" w:rsidTr="006E0051">
        <w:tc>
          <w:tcPr>
            <w:tcW w:w="4788" w:type="dxa"/>
          </w:tcPr>
          <w:p w:rsidR="006E0051" w:rsidRPr="00115DD6" w:rsidRDefault="006E0051" w:rsidP="006E0051">
            <w:pPr>
              <w:spacing w:before="100" w:beforeAutospacing="1"/>
              <w:rPr>
                <w:rFonts w:eastAsia="Times New Roman" w:cstheme="minorHAnsi"/>
                <w:lang w:eastAsia="en-CA"/>
              </w:rPr>
            </w:pPr>
            <w:r w:rsidRPr="00115DD6">
              <w:rPr>
                <w:rFonts w:eastAsia="Times New Roman" w:cstheme="minorHAnsi"/>
                <w:lang w:eastAsia="en-CA"/>
              </w:rPr>
              <w:t>312 AD</w:t>
            </w:r>
          </w:p>
        </w:tc>
        <w:tc>
          <w:tcPr>
            <w:tcW w:w="4788" w:type="dxa"/>
          </w:tcPr>
          <w:p w:rsidR="006E0051" w:rsidRPr="00115DD6" w:rsidRDefault="006E0051" w:rsidP="006E0051">
            <w:pPr>
              <w:spacing w:before="100" w:beforeAutospacing="1"/>
              <w:rPr>
                <w:rFonts w:eastAsia="Times New Roman" w:cstheme="minorHAnsi"/>
                <w:lang w:eastAsia="en-CA"/>
              </w:rPr>
            </w:pPr>
            <w:r w:rsidRPr="00115DD6">
              <w:rPr>
                <w:rFonts w:eastAsia="Times New Roman" w:cstheme="minorHAnsi"/>
                <w:lang w:eastAsia="en-CA"/>
              </w:rPr>
              <w:t>313 AD</w:t>
            </w:r>
          </w:p>
        </w:tc>
      </w:tr>
      <w:tr w:rsidR="006E0051" w:rsidRPr="00115DD6" w:rsidTr="006E0051">
        <w:tc>
          <w:tcPr>
            <w:tcW w:w="4788" w:type="dxa"/>
          </w:tcPr>
          <w:p w:rsidR="006E0051" w:rsidRPr="00115DD6" w:rsidRDefault="006E0051" w:rsidP="006E0051">
            <w:pPr>
              <w:spacing w:before="100" w:beforeAutospacing="1"/>
              <w:rPr>
                <w:rFonts w:eastAsia="Times New Roman" w:cstheme="minorHAnsi"/>
                <w:lang w:eastAsia="en-CA"/>
              </w:rPr>
            </w:pPr>
            <w:r w:rsidRPr="00115DD6">
              <w:rPr>
                <w:rFonts w:eastAsia="Times New Roman" w:cstheme="minorHAnsi"/>
                <w:lang w:eastAsia="en-CA"/>
              </w:rPr>
              <w:t xml:space="preserve">The battle of the </w:t>
            </w:r>
            <w:proofErr w:type="spellStart"/>
            <w:r w:rsidRPr="00115DD6">
              <w:rPr>
                <w:rFonts w:eastAsia="Times New Roman" w:cstheme="minorHAnsi"/>
                <w:lang w:eastAsia="en-CA"/>
              </w:rPr>
              <w:t>Milvian</w:t>
            </w:r>
            <w:proofErr w:type="spellEnd"/>
            <w:r w:rsidRPr="00115DD6">
              <w:rPr>
                <w:rFonts w:eastAsia="Times New Roman" w:cstheme="minorHAnsi"/>
                <w:lang w:eastAsia="en-CA"/>
              </w:rPr>
              <w:t xml:space="preserve"> Bridge</w:t>
            </w:r>
          </w:p>
        </w:tc>
        <w:tc>
          <w:tcPr>
            <w:tcW w:w="4788" w:type="dxa"/>
          </w:tcPr>
          <w:p w:rsidR="006E0051" w:rsidRPr="00115DD6" w:rsidRDefault="006E0051" w:rsidP="006E0051">
            <w:pPr>
              <w:spacing w:before="100" w:beforeAutospacing="1"/>
              <w:rPr>
                <w:rFonts w:eastAsia="Times New Roman" w:cstheme="minorHAnsi"/>
                <w:lang w:eastAsia="en-CA"/>
              </w:rPr>
            </w:pPr>
            <w:r w:rsidRPr="00115DD6">
              <w:rPr>
                <w:rStyle w:val="Strong"/>
                <w:rFonts w:cstheme="minorHAnsi"/>
                <w:b w:val="0"/>
              </w:rPr>
              <w:t xml:space="preserve">Edict of Milan (Constantine and </w:t>
            </w:r>
            <w:proofErr w:type="spellStart"/>
            <w:r w:rsidRPr="00115DD6">
              <w:rPr>
                <w:rStyle w:val="Strong"/>
                <w:rFonts w:cstheme="minorHAnsi"/>
                <w:b w:val="0"/>
              </w:rPr>
              <w:t>Licinius</w:t>
            </w:r>
            <w:proofErr w:type="spellEnd"/>
            <w:r w:rsidRPr="00115DD6">
              <w:rPr>
                <w:rStyle w:val="Strong"/>
                <w:rFonts w:cstheme="minorHAnsi"/>
                <w:b w:val="0"/>
              </w:rPr>
              <w:t>):</w:t>
            </w:r>
          </w:p>
        </w:tc>
      </w:tr>
      <w:tr w:rsidR="006E0051" w:rsidRPr="00115DD6" w:rsidTr="006E0051">
        <w:tc>
          <w:tcPr>
            <w:tcW w:w="4788" w:type="dxa"/>
          </w:tcPr>
          <w:p w:rsidR="006E0051" w:rsidRPr="006E0051" w:rsidRDefault="006E0051" w:rsidP="00B714D1">
            <w:pPr>
              <w:numPr>
                <w:ilvl w:val="0"/>
                <w:numId w:val="2"/>
              </w:numPr>
              <w:ind w:left="714" w:hanging="357"/>
              <w:rPr>
                <w:rFonts w:eastAsia="Times New Roman" w:cstheme="minorHAnsi"/>
                <w:lang w:eastAsia="en-CA"/>
              </w:rPr>
            </w:pPr>
            <w:proofErr w:type="spellStart"/>
            <w:r w:rsidRPr="006E0051">
              <w:rPr>
                <w:rFonts w:eastAsia="Times New Roman" w:cstheme="minorHAnsi"/>
                <w:lang w:eastAsia="en-CA"/>
              </w:rPr>
              <w:t>Maxentius</w:t>
            </w:r>
            <w:proofErr w:type="spellEnd"/>
            <w:r w:rsidRPr="006E0051">
              <w:rPr>
                <w:rFonts w:eastAsia="Times New Roman" w:cstheme="minorHAnsi"/>
                <w:lang w:eastAsia="en-CA"/>
              </w:rPr>
              <w:t xml:space="preserve"> (Roman Emperor) is killed </w:t>
            </w:r>
          </w:p>
          <w:p w:rsidR="006E0051" w:rsidRPr="00115DD6" w:rsidRDefault="006E0051" w:rsidP="00B714D1">
            <w:pPr>
              <w:numPr>
                <w:ilvl w:val="0"/>
                <w:numId w:val="2"/>
              </w:numPr>
              <w:ind w:left="714" w:hanging="357"/>
              <w:rPr>
                <w:rFonts w:eastAsia="Times New Roman" w:cstheme="minorHAnsi"/>
                <w:lang w:eastAsia="en-CA"/>
              </w:rPr>
            </w:pPr>
            <w:r w:rsidRPr="006E0051">
              <w:rPr>
                <w:rFonts w:eastAsia="Times New Roman" w:cstheme="minorHAnsi"/>
                <w:lang w:eastAsia="en-CA"/>
              </w:rPr>
              <w:t>Constantine has vision of the cross – “In this sign you will conquer”</w:t>
            </w:r>
          </w:p>
        </w:tc>
        <w:tc>
          <w:tcPr>
            <w:tcW w:w="4788" w:type="dxa"/>
          </w:tcPr>
          <w:p w:rsidR="006E0051" w:rsidRPr="006E0051" w:rsidRDefault="006E0051" w:rsidP="00B714D1">
            <w:pPr>
              <w:numPr>
                <w:ilvl w:val="0"/>
                <w:numId w:val="3"/>
              </w:numPr>
              <w:ind w:left="714" w:hanging="357"/>
              <w:rPr>
                <w:rFonts w:eastAsia="Times New Roman" w:cstheme="minorHAnsi"/>
                <w:lang w:eastAsia="en-CA"/>
              </w:rPr>
            </w:pPr>
            <w:r w:rsidRPr="006E0051">
              <w:rPr>
                <w:rFonts w:eastAsia="Times New Roman" w:cstheme="minorHAnsi"/>
                <w:lang w:eastAsia="en-CA"/>
              </w:rPr>
              <w:t xml:space="preserve">tolerance toward Christians </w:t>
            </w:r>
          </w:p>
          <w:p w:rsidR="006E0051" w:rsidRPr="006E0051" w:rsidRDefault="006E0051" w:rsidP="00B714D1">
            <w:pPr>
              <w:numPr>
                <w:ilvl w:val="0"/>
                <w:numId w:val="3"/>
              </w:numPr>
              <w:ind w:left="714" w:hanging="357"/>
              <w:rPr>
                <w:rFonts w:eastAsia="Times New Roman" w:cstheme="minorHAnsi"/>
                <w:lang w:eastAsia="en-CA"/>
              </w:rPr>
            </w:pPr>
            <w:r w:rsidRPr="006E0051">
              <w:rPr>
                <w:rFonts w:eastAsia="Times New Roman" w:cstheme="minorHAnsi"/>
                <w:lang w:eastAsia="en-CA"/>
              </w:rPr>
              <w:t xml:space="preserve">Christian symbols appear on the coinage </w:t>
            </w:r>
          </w:p>
          <w:p w:rsidR="006E0051" w:rsidRPr="006E0051" w:rsidRDefault="006E0051" w:rsidP="00B714D1">
            <w:pPr>
              <w:numPr>
                <w:ilvl w:val="0"/>
                <w:numId w:val="3"/>
              </w:numPr>
              <w:ind w:left="714" w:hanging="357"/>
              <w:rPr>
                <w:rFonts w:eastAsia="Times New Roman" w:cstheme="minorHAnsi"/>
                <w:lang w:eastAsia="en-CA"/>
              </w:rPr>
            </w:pPr>
            <w:r w:rsidRPr="006E0051">
              <w:rPr>
                <w:rFonts w:eastAsia="Times New Roman" w:cstheme="minorHAnsi"/>
                <w:lang w:eastAsia="en-CA"/>
              </w:rPr>
              <w:t xml:space="preserve">sentences passed by </w:t>
            </w:r>
            <w:proofErr w:type="spellStart"/>
            <w:r w:rsidRPr="006E0051">
              <w:rPr>
                <w:rFonts w:eastAsia="Times New Roman" w:cstheme="minorHAnsi"/>
                <w:lang w:eastAsia="en-CA"/>
              </w:rPr>
              <w:t>episcopal</w:t>
            </w:r>
            <w:proofErr w:type="spellEnd"/>
            <w:r w:rsidRPr="006E0051">
              <w:rPr>
                <w:rFonts w:eastAsia="Times New Roman" w:cstheme="minorHAnsi"/>
                <w:lang w:eastAsia="en-CA"/>
              </w:rPr>
              <w:t xml:space="preserve"> tribunals recognized as valid by the state </w:t>
            </w:r>
          </w:p>
          <w:p w:rsidR="006E0051" w:rsidRPr="006E0051" w:rsidRDefault="006E0051" w:rsidP="00B714D1">
            <w:pPr>
              <w:numPr>
                <w:ilvl w:val="0"/>
                <w:numId w:val="3"/>
              </w:numPr>
              <w:ind w:left="714" w:hanging="357"/>
              <w:rPr>
                <w:rFonts w:eastAsia="Times New Roman" w:cstheme="minorHAnsi"/>
                <w:lang w:eastAsia="en-CA"/>
              </w:rPr>
            </w:pPr>
            <w:r w:rsidRPr="006E0051">
              <w:rPr>
                <w:rFonts w:eastAsia="Times New Roman" w:cstheme="minorHAnsi"/>
                <w:lang w:eastAsia="en-CA"/>
              </w:rPr>
              <w:t xml:space="preserve">churches are given the right to inherit property (a measure allowing them to increase their heritage) </w:t>
            </w:r>
          </w:p>
          <w:p w:rsidR="006E0051" w:rsidRPr="006E0051" w:rsidRDefault="006E0051" w:rsidP="00B714D1">
            <w:pPr>
              <w:numPr>
                <w:ilvl w:val="0"/>
                <w:numId w:val="3"/>
              </w:numPr>
              <w:ind w:left="714" w:hanging="357"/>
              <w:rPr>
                <w:rFonts w:eastAsia="Times New Roman" w:cstheme="minorHAnsi"/>
                <w:lang w:eastAsia="en-CA"/>
              </w:rPr>
            </w:pPr>
            <w:r w:rsidRPr="006E0051">
              <w:rPr>
                <w:rFonts w:eastAsia="Times New Roman" w:cstheme="minorHAnsi"/>
                <w:lang w:eastAsia="en-CA"/>
              </w:rPr>
              <w:t xml:space="preserve">places of worship multiply </w:t>
            </w:r>
          </w:p>
          <w:p w:rsidR="006E0051" w:rsidRPr="006E0051" w:rsidRDefault="006E0051" w:rsidP="00B714D1">
            <w:pPr>
              <w:numPr>
                <w:ilvl w:val="0"/>
                <w:numId w:val="3"/>
              </w:numPr>
              <w:ind w:left="714" w:hanging="357"/>
              <w:rPr>
                <w:rFonts w:eastAsia="Times New Roman" w:cstheme="minorHAnsi"/>
                <w:lang w:eastAsia="en-CA"/>
              </w:rPr>
            </w:pPr>
            <w:r w:rsidRPr="006E0051">
              <w:rPr>
                <w:rFonts w:eastAsia="Times New Roman" w:cstheme="minorHAnsi"/>
                <w:lang w:eastAsia="en-CA"/>
              </w:rPr>
              <w:t>Christians rise to the highest posts in administration</w:t>
            </w:r>
          </w:p>
          <w:p w:rsidR="006E0051" w:rsidRPr="006E0051" w:rsidRDefault="006E0051" w:rsidP="00B714D1">
            <w:pPr>
              <w:numPr>
                <w:ilvl w:val="0"/>
                <w:numId w:val="3"/>
              </w:numPr>
              <w:ind w:left="714" w:hanging="357"/>
              <w:rPr>
                <w:rFonts w:eastAsia="Times New Roman" w:cstheme="minorHAnsi"/>
                <w:lang w:eastAsia="en-CA"/>
              </w:rPr>
            </w:pPr>
            <w:r w:rsidRPr="006E0051">
              <w:rPr>
                <w:rFonts w:eastAsia="Times New Roman" w:cstheme="minorHAnsi"/>
                <w:lang w:eastAsia="en-CA"/>
              </w:rPr>
              <w:t xml:space="preserve">the first restrictive measures against pagan practices </w:t>
            </w:r>
          </w:p>
          <w:p w:rsidR="006E0051" w:rsidRPr="00115DD6" w:rsidRDefault="006E0051" w:rsidP="00B714D1">
            <w:pPr>
              <w:numPr>
                <w:ilvl w:val="0"/>
                <w:numId w:val="3"/>
              </w:numPr>
              <w:ind w:left="714" w:hanging="357"/>
              <w:rPr>
                <w:rFonts w:eastAsia="Times New Roman" w:cstheme="minorHAnsi"/>
                <w:lang w:eastAsia="en-CA"/>
              </w:rPr>
            </w:pPr>
            <w:r w:rsidRPr="006E0051">
              <w:rPr>
                <w:rFonts w:eastAsia="Times New Roman" w:cstheme="minorHAnsi"/>
                <w:lang w:eastAsia="en-CA"/>
              </w:rPr>
              <w:t xml:space="preserve">the cult of the emperor as in some way “equal of the Apostles” </w:t>
            </w:r>
          </w:p>
        </w:tc>
      </w:tr>
    </w:tbl>
    <w:p w:rsidR="006E0051" w:rsidRPr="00115DD6" w:rsidRDefault="006E0051" w:rsidP="006E0051">
      <w:pPr>
        <w:spacing w:before="100" w:beforeAutospacing="1" w:after="0" w:line="240" w:lineRule="auto"/>
        <w:rPr>
          <w:rFonts w:eastAsia="Times New Roman" w:cstheme="minorHAnsi"/>
          <w:lang w:eastAsia="en-CA"/>
        </w:rPr>
      </w:pPr>
      <w:r w:rsidRPr="00115DD6">
        <w:rPr>
          <w:rFonts w:eastAsia="Times New Roman" w:cstheme="minorHAnsi"/>
          <w:lang w:eastAsia="en-CA"/>
        </w:rPr>
        <w:t>THE TRINITARIAN CONTROVERSY</w:t>
      </w:r>
    </w:p>
    <w:p w:rsidR="006E0051" w:rsidRPr="00115DD6" w:rsidRDefault="006E0051" w:rsidP="006E0051">
      <w:pPr>
        <w:pStyle w:val="Heading4"/>
        <w:rPr>
          <w:rFonts w:asciiTheme="minorHAnsi" w:hAnsiTheme="minorHAnsi" w:cstheme="minorHAnsi"/>
          <w:b w:val="0"/>
          <w:i w:val="0"/>
          <w:color w:val="auto"/>
        </w:rPr>
      </w:pPr>
      <w:r w:rsidRPr="00115DD6">
        <w:rPr>
          <w:rFonts w:asciiTheme="minorHAnsi" w:hAnsiTheme="minorHAnsi" w:cstheme="minorHAnsi"/>
          <w:b w:val="0"/>
          <w:i w:val="0"/>
          <w:color w:val="auto"/>
        </w:rPr>
        <w:t xml:space="preserve">Phase I - </w:t>
      </w:r>
      <w:r w:rsidRPr="00115DD6">
        <w:rPr>
          <w:rStyle w:val="Strong"/>
          <w:rFonts w:asciiTheme="minorHAnsi" w:hAnsiTheme="minorHAnsi" w:cstheme="minorHAnsi"/>
          <w:bCs/>
          <w:i w:val="0"/>
          <w:color w:val="auto"/>
        </w:rPr>
        <w:t xml:space="preserve">Council of Nicaea/First Ecumenical </w:t>
      </w:r>
      <w:r w:rsidRPr="00115DD6">
        <w:rPr>
          <w:rFonts w:asciiTheme="minorHAnsi" w:hAnsiTheme="minorHAnsi" w:cstheme="minorHAnsi"/>
          <w:b w:val="0"/>
          <w:i w:val="0"/>
          <w:color w:val="auto"/>
        </w:rPr>
        <w:t>(325 AD)</w:t>
      </w:r>
    </w:p>
    <w:tbl>
      <w:tblPr>
        <w:tblStyle w:val="TableGrid"/>
        <w:tblW w:w="0" w:type="auto"/>
        <w:tblLook w:val="04A0"/>
      </w:tblPr>
      <w:tblGrid>
        <w:gridCol w:w="4788"/>
        <w:gridCol w:w="4788"/>
      </w:tblGrid>
      <w:tr w:rsidR="006E0051" w:rsidRPr="00115DD6" w:rsidTr="006E0051">
        <w:tc>
          <w:tcPr>
            <w:tcW w:w="4788" w:type="dxa"/>
          </w:tcPr>
          <w:p w:rsidR="006E0051" w:rsidRPr="00115DD6" w:rsidRDefault="006E0051" w:rsidP="006E0051">
            <w:pPr>
              <w:spacing w:before="100" w:beforeAutospacing="1"/>
              <w:rPr>
                <w:rFonts w:eastAsia="Times New Roman" w:cstheme="minorHAnsi"/>
                <w:lang w:eastAsia="en-CA"/>
              </w:rPr>
            </w:pPr>
            <w:r w:rsidRPr="00115DD6">
              <w:rPr>
                <w:rFonts w:eastAsia="Times New Roman" w:cstheme="minorHAnsi"/>
                <w:lang w:eastAsia="en-CA"/>
              </w:rPr>
              <w:t>Main Actors</w:t>
            </w:r>
          </w:p>
        </w:tc>
        <w:tc>
          <w:tcPr>
            <w:tcW w:w="4788" w:type="dxa"/>
          </w:tcPr>
          <w:p w:rsidR="006E0051" w:rsidRPr="00115DD6" w:rsidRDefault="006E0051" w:rsidP="006E0051">
            <w:pPr>
              <w:spacing w:before="100" w:beforeAutospacing="1"/>
              <w:rPr>
                <w:rFonts w:eastAsia="Times New Roman" w:cstheme="minorHAnsi"/>
                <w:lang w:eastAsia="en-CA"/>
              </w:rPr>
            </w:pPr>
            <w:r w:rsidRPr="00115DD6">
              <w:rPr>
                <w:rFonts w:eastAsia="Times New Roman" w:cstheme="minorHAnsi"/>
                <w:lang w:eastAsia="en-CA"/>
              </w:rPr>
              <w:t>The Controversy</w:t>
            </w:r>
          </w:p>
        </w:tc>
      </w:tr>
      <w:tr w:rsidR="006E0051" w:rsidRPr="00115DD6" w:rsidTr="006E0051">
        <w:tc>
          <w:tcPr>
            <w:tcW w:w="4788" w:type="dxa"/>
          </w:tcPr>
          <w:p w:rsidR="006E0051" w:rsidRPr="00115DD6" w:rsidRDefault="006E0051" w:rsidP="00B714D1">
            <w:pPr>
              <w:numPr>
                <w:ilvl w:val="0"/>
                <w:numId w:val="4"/>
              </w:numPr>
              <w:spacing w:before="100" w:beforeAutospacing="1" w:after="100" w:afterAutospacing="1"/>
              <w:rPr>
                <w:rFonts w:cstheme="minorHAnsi"/>
              </w:rPr>
            </w:pPr>
            <w:r w:rsidRPr="00115DD6">
              <w:rPr>
                <w:rFonts w:cstheme="minorHAnsi"/>
              </w:rPr>
              <w:t>Arius (256-336 AD)</w:t>
            </w:r>
          </w:p>
          <w:p w:rsidR="006E0051" w:rsidRPr="00115DD6" w:rsidRDefault="006E0051" w:rsidP="00B714D1">
            <w:pPr>
              <w:numPr>
                <w:ilvl w:val="0"/>
                <w:numId w:val="4"/>
              </w:numPr>
              <w:spacing w:before="100" w:beforeAutospacing="1" w:after="100" w:afterAutospacing="1"/>
              <w:rPr>
                <w:rFonts w:cstheme="minorHAnsi"/>
              </w:rPr>
            </w:pPr>
            <w:r w:rsidRPr="00115DD6">
              <w:rPr>
                <w:rFonts w:cstheme="minorHAnsi"/>
              </w:rPr>
              <w:t>Athanasius of Alexandria (c. 293-373 AD)</w:t>
            </w:r>
          </w:p>
        </w:tc>
        <w:tc>
          <w:tcPr>
            <w:tcW w:w="4788" w:type="dxa"/>
          </w:tcPr>
          <w:p w:rsidR="006E0051" w:rsidRPr="00115DD6" w:rsidRDefault="006E0051" w:rsidP="00B714D1">
            <w:pPr>
              <w:numPr>
                <w:ilvl w:val="0"/>
                <w:numId w:val="5"/>
              </w:numPr>
              <w:spacing w:before="100" w:beforeAutospacing="1" w:after="100" w:afterAutospacing="1"/>
              <w:rPr>
                <w:rFonts w:cstheme="minorHAnsi"/>
              </w:rPr>
            </w:pPr>
            <w:r w:rsidRPr="00115DD6">
              <w:rPr>
                <w:rFonts w:cstheme="minorHAnsi"/>
              </w:rPr>
              <w:t xml:space="preserve">Arius attacks his bishop Alexander of Alexandria in c. 320 for his formulas, such as “always God, always the Son” (Father-Son relationship) </w:t>
            </w:r>
          </w:p>
          <w:p w:rsidR="006E0051" w:rsidRPr="00115DD6" w:rsidRDefault="006E0051" w:rsidP="00B714D1">
            <w:pPr>
              <w:numPr>
                <w:ilvl w:val="0"/>
                <w:numId w:val="5"/>
              </w:numPr>
              <w:spacing w:before="100" w:beforeAutospacing="1" w:after="100" w:afterAutospacing="1"/>
              <w:rPr>
                <w:rFonts w:cstheme="minorHAnsi"/>
              </w:rPr>
            </w:pPr>
            <w:r w:rsidRPr="00115DD6">
              <w:rPr>
                <w:rFonts w:cstheme="minorHAnsi"/>
              </w:rPr>
              <w:t xml:space="preserve">Alexander attacks Arius for his interpretation of certain biblical passages, e.g. Proverbs 8.22: “The Lord created me at the beginning of his ways” </w:t>
            </w:r>
          </w:p>
        </w:tc>
      </w:tr>
    </w:tbl>
    <w:p w:rsidR="006E0051" w:rsidRPr="00115DD6" w:rsidRDefault="006E0051" w:rsidP="006E0051">
      <w:pPr>
        <w:spacing w:before="100" w:beforeAutospacing="1" w:after="0" w:line="240" w:lineRule="auto"/>
        <w:rPr>
          <w:rStyle w:val="Strong"/>
          <w:rFonts w:cstheme="minorHAnsi"/>
          <w:b w:val="0"/>
        </w:rPr>
      </w:pPr>
      <w:r w:rsidRPr="00115DD6">
        <w:rPr>
          <w:rStyle w:val="Strong"/>
          <w:rFonts w:cstheme="minorHAnsi"/>
          <w:b w:val="0"/>
        </w:rPr>
        <w:t>Was Jesus made (created) or begotten (generated eternally)?</w:t>
      </w:r>
    </w:p>
    <w:p w:rsidR="006E0051" w:rsidRPr="00115DD6" w:rsidRDefault="006E0051" w:rsidP="006E0051">
      <w:pPr>
        <w:spacing w:before="100" w:beforeAutospacing="1" w:after="0" w:line="240" w:lineRule="auto"/>
        <w:rPr>
          <w:rFonts w:cstheme="minorHAnsi"/>
        </w:rPr>
      </w:pPr>
      <w:r w:rsidRPr="00115DD6">
        <w:rPr>
          <w:rFonts w:cstheme="minorHAnsi"/>
        </w:rPr>
        <w:t>Arius said: “There was [a time] when he [the Son] was not”. He meant:</w:t>
      </w:r>
    </w:p>
    <w:p w:rsidR="006E0051" w:rsidRPr="00115DD6" w:rsidRDefault="006E0051" w:rsidP="006E0051">
      <w:pPr>
        <w:spacing w:before="100" w:beforeAutospacing="1" w:after="0" w:line="240" w:lineRule="auto"/>
        <w:rPr>
          <w:rFonts w:cstheme="minorHAnsi"/>
        </w:rPr>
      </w:pPr>
      <w:proofErr w:type="gramStart"/>
      <w:r w:rsidRPr="00115DD6">
        <w:rPr>
          <w:rFonts w:cstheme="minorHAnsi"/>
        </w:rPr>
        <w:lastRenderedPageBreak/>
        <w:t>the</w:t>
      </w:r>
      <w:proofErr w:type="gramEnd"/>
      <w:r w:rsidRPr="00115DD6">
        <w:rPr>
          <w:rFonts w:cstheme="minorHAnsi"/>
        </w:rPr>
        <w:t xml:space="preserve"> Son of God became incarnate in Jesus </w:t>
      </w:r>
      <w:r w:rsidRPr="00115DD6">
        <w:rPr>
          <w:rFonts w:cstheme="minorHAnsi"/>
          <w:noProof/>
          <w:lang w:eastAsia="en-CA"/>
        </w:rPr>
        <w:drawing>
          <wp:inline distT="0" distB="0" distL="0" distR="0">
            <wp:extent cx="276225" cy="200025"/>
            <wp:effectExtent l="19050" t="0" r="9525" b="0"/>
            <wp:docPr id="1" name="Picture 1" descr="right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ght arrow"/>
                    <pic:cNvPicPr>
                      <a:picLocks noChangeAspect="1" noChangeArrowheads="1"/>
                    </pic:cNvPicPr>
                  </pic:nvPicPr>
                  <pic:blipFill>
                    <a:blip r:embed="rId6"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115DD6">
        <w:rPr>
          <w:rFonts w:cstheme="minorHAnsi"/>
        </w:rPr>
        <w:t xml:space="preserve">he was not eternal </w:t>
      </w:r>
      <w:r w:rsidRPr="00115DD6">
        <w:rPr>
          <w:rFonts w:cstheme="minorHAnsi"/>
          <w:noProof/>
          <w:lang w:eastAsia="en-CA"/>
        </w:rPr>
        <w:drawing>
          <wp:inline distT="0" distB="0" distL="0" distR="0">
            <wp:extent cx="276225" cy="200025"/>
            <wp:effectExtent l="19050" t="0" r="9525" b="0"/>
            <wp:docPr id="2" name="Picture 2" descr="right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ght arrow"/>
                    <pic:cNvPicPr>
                      <a:picLocks noChangeAspect="1" noChangeArrowheads="1"/>
                    </pic:cNvPicPr>
                  </pic:nvPicPr>
                  <pic:blipFill>
                    <a:blip r:embed="rId6"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115DD6">
        <w:rPr>
          <w:rFonts w:cstheme="minorHAnsi"/>
        </w:rPr>
        <w:t xml:space="preserve">must have come into being </w:t>
      </w:r>
      <w:r w:rsidRPr="00115DD6">
        <w:rPr>
          <w:rFonts w:cstheme="minorHAnsi"/>
          <w:noProof/>
          <w:lang w:eastAsia="en-CA"/>
        </w:rPr>
        <w:drawing>
          <wp:inline distT="0" distB="0" distL="0" distR="0">
            <wp:extent cx="276225" cy="200025"/>
            <wp:effectExtent l="19050" t="0" r="9525" b="0"/>
            <wp:docPr id="3" name="Picture 3" descr="right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ght arrow"/>
                    <pic:cNvPicPr>
                      <a:picLocks noChangeAspect="1" noChangeArrowheads="1"/>
                    </pic:cNvPicPr>
                  </pic:nvPicPr>
                  <pic:blipFill>
                    <a:blip r:embed="rId6"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115DD6">
        <w:rPr>
          <w:rFonts w:cstheme="minorHAnsi"/>
        </w:rPr>
        <w:t xml:space="preserve">must have been made </w:t>
      </w:r>
      <w:r w:rsidRPr="00115DD6">
        <w:rPr>
          <w:rFonts w:cstheme="minorHAnsi"/>
          <w:noProof/>
          <w:lang w:eastAsia="en-CA"/>
        </w:rPr>
        <w:drawing>
          <wp:inline distT="0" distB="0" distL="0" distR="0">
            <wp:extent cx="276225" cy="200025"/>
            <wp:effectExtent l="19050" t="0" r="9525" b="0"/>
            <wp:docPr id="4" name="Picture 4" descr="right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ght arrow"/>
                    <pic:cNvPicPr>
                      <a:picLocks noChangeAspect="1" noChangeArrowheads="1"/>
                    </pic:cNvPicPr>
                  </pic:nvPicPr>
                  <pic:blipFill>
                    <a:blip r:embed="rId6"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115DD6">
        <w:rPr>
          <w:rFonts w:cstheme="minorHAnsi"/>
        </w:rPr>
        <w:t xml:space="preserve">was a creature </w:t>
      </w:r>
      <w:r w:rsidRPr="00115DD6">
        <w:rPr>
          <w:rFonts w:cstheme="minorHAnsi"/>
          <w:noProof/>
          <w:lang w:eastAsia="en-CA"/>
        </w:rPr>
        <w:drawing>
          <wp:inline distT="0" distB="0" distL="0" distR="0">
            <wp:extent cx="276225" cy="200025"/>
            <wp:effectExtent l="19050" t="0" r="9525" b="0"/>
            <wp:docPr id="5" name="Picture 5" descr="right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ight arrow"/>
                    <pic:cNvPicPr>
                      <a:picLocks noChangeAspect="1" noChangeArrowheads="1"/>
                    </pic:cNvPicPr>
                  </pic:nvPicPr>
                  <pic:blipFill>
                    <a:blip r:embed="rId6"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115DD6">
        <w:rPr>
          <w:rFonts w:cstheme="minorHAnsi"/>
        </w:rPr>
        <w:t>was not God</w:t>
      </w:r>
    </w:p>
    <w:p w:rsidR="006E0051" w:rsidRPr="00115DD6" w:rsidRDefault="006E0051" w:rsidP="006E0051">
      <w:pPr>
        <w:pStyle w:val="Heading4"/>
        <w:rPr>
          <w:rFonts w:asciiTheme="minorHAnsi" w:hAnsiTheme="minorHAnsi" w:cstheme="minorHAnsi"/>
          <w:b w:val="0"/>
          <w:i w:val="0"/>
          <w:color w:val="auto"/>
        </w:rPr>
      </w:pPr>
      <w:r w:rsidRPr="00115DD6">
        <w:rPr>
          <w:rFonts w:asciiTheme="minorHAnsi" w:hAnsiTheme="minorHAnsi" w:cstheme="minorHAnsi"/>
          <w:b w:val="0"/>
          <w:i w:val="0"/>
          <w:color w:val="auto"/>
        </w:rPr>
        <w:t xml:space="preserve">Phase II - </w:t>
      </w:r>
      <w:r w:rsidRPr="00115DD6">
        <w:rPr>
          <w:rStyle w:val="Strong"/>
          <w:rFonts w:asciiTheme="minorHAnsi" w:hAnsiTheme="minorHAnsi" w:cstheme="minorHAnsi"/>
          <w:bCs/>
          <w:i w:val="0"/>
          <w:color w:val="auto"/>
        </w:rPr>
        <w:t>The Council of Constantinople (381 AD)</w:t>
      </w:r>
    </w:p>
    <w:tbl>
      <w:tblPr>
        <w:tblStyle w:val="TableGrid"/>
        <w:tblW w:w="0" w:type="auto"/>
        <w:tblLook w:val="04A0"/>
      </w:tblPr>
      <w:tblGrid>
        <w:gridCol w:w="4788"/>
        <w:gridCol w:w="4788"/>
      </w:tblGrid>
      <w:tr w:rsidR="006E0051" w:rsidRPr="00115DD6" w:rsidTr="000D6BDF">
        <w:tc>
          <w:tcPr>
            <w:tcW w:w="4788" w:type="dxa"/>
          </w:tcPr>
          <w:p w:rsidR="006E0051" w:rsidRPr="00115DD6" w:rsidRDefault="006E0051" w:rsidP="000D6BDF">
            <w:pPr>
              <w:spacing w:before="100" w:beforeAutospacing="1"/>
              <w:rPr>
                <w:rFonts w:eastAsia="Times New Roman" w:cstheme="minorHAnsi"/>
                <w:lang w:eastAsia="en-CA"/>
              </w:rPr>
            </w:pPr>
            <w:r w:rsidRPr="00115DD6">
              <w:rPr>
                <w:rFonts w:eastAsia="Times New Roman" w:cstheme="minorHAnsi"/>
                <w:lang w:eastAsia="en-CA"/>
              </w:rPr>
              <w:t>Main Actors</w:t>
            </w:r>
          </w:p>
        </w:tc>
        <w:tc>
          <w:tcPr>
            <w:tcW w:w="4788" w:type="dxa"/>
          </w:tcPr>
          <w:p w:rsidR="006E0051" w:rsidRPr="00115DD6" w:rsidRDefault="006E0051" w:rsidP="006E0051">
            <w:pPr>
              <w:spacing w:before="100" w:beforeAutospacing="1"/>
              <w:rPr>
                <w:rFonts w:eastAsia="Times New Roman" w:cstheme="minorHAnsi"/>
                <w:lang w:eastAsia="en-CA"/>
              </w:rPr>
            </w:pPr>
            <w:r w:rsidRPr="00115DD6">
              <w:rPr>
                <w:rFonts w:eastAsia="Times New Roman" w:cstheme="minorHAnsi"/>
                <w:lang w:eastAsia="en-CA"/>
              </w:rPr>
              <w:t xml:space="preserve">The </w:t>
            </w:r>
            <w:r w:rsidRPr="00115DD6">
              <w:rPr>
                <w:rFonts w:eastAsia="Times New Roman" w:cstheme="minorHAnsi"/>
                <w:lang w:eastAsia="en-CA"/>
              </w:rPr>
              <w:t>Declaration</w:t>
            </w:r>
          </w:p>
        </w:tc>
      </w:tr>
      <w:tr w:rsidR="006E0051" w:rsidRPr="00115DD6" w:rsidTr="000D6BDF">
        <w:tc>
          <w:tcPr>
            <w:tcW w:w="4788" w:type="dxa"/>
          </w:tcPr>
          <w:p w:rsidR="006E0051" w:rsidRPr="006E0051" w:rsidRDefault="006E0051" w:rsidP="00B714D1">
            <w:pPr>
              <w:numPr>
                <w:ilvl w:val="0"/>
                <w:numId w:val="6"/>
              </w:numPr>
              <w:spacing w:before="100" w:beforeAutospacing="1" w:after="100" w:afterAutospacing="1"/>
              <w:rPr>
                <w:rFonts w:eastAsia="Times New Roman" w:cstheme="minorHAnsi"/>
                <w:lang w:eastAsia="en-CA"/>
              </w:rPr>
            </w:pPr>
            <w:proofErr w:type="spellStart"/>
            <w:r w:rsidRPr="006E0051">
              <w:rPr>
                <w:rFonts w:eastAsia="Times New Roman" w:cstheme="minorHAnsi"/>
                <w:lang w:eastAsia="en-CA"/>
              </w:rPr>
              <w:t>Eunomius</w:t>
            </w:r>
            <w:proofErr w:type="spellEnd"/>
            <w:r w:rsidRPr="006E0051">
              <w:rPr>
                <w:rFonts w:eastAsia="Times New Roman" w:cstheme="minorHAnsi"/>
                <w:lang w:eastAsia="en-CA"/>
              </w:rPr>
              <w:t xml:space="preserve"> of </w:t>
            </w:r>
            <w:proofErr w:type="spellStart"/>
            <w:r w:rsidRPr="006E0051">
              <w:rPr>
                <w:rFonts w:eastAsia="Times New Roman" w:cstheme="minorHAnsi"/>
                <w:lang w:eastAsia="en-CA"/>
              </w:rPr>
              <w:t>Cyzicus</w:t>
            </w:r>
            <w:proofErr w:type="spellEnd"/>
            <w:r w:rsidRPr="006E0051">
              <w:rPr>
                <w:rFonts w:eastAsia="Times New Roman" w:cstheme="minorHAnsi"/>
                <w:lang w:eastAsia="en-CA"/>
              </w:rPr>
              <w:t xml:space="preserve"> (c. 335-395 AD)</w:t>
            </w:r>
          </w:p>
          <w:p w:rsidR="006E0051" w:rsidRPr="006E0051" w:rsidRDefault="006E0051" w:rsidP="00B714D1">
            <w:pPr>
              <w:numPr>
                <w:ilvl w:val="0"/>
                <w:numId w:val="6"/>
              </w:numPr>
              <w:spacing w:before="100" w:beforeAutospacing="1" w:after="100" w:afterAutospacing="1"/>
              <w:rPr>
                <w:rFonts w:eastAsia="Times New Roman" w:cstheme="minorHAnsi"/>
                <w:lang w:eastAsia="en-CA"/>
              </w:rPr>
            </w:pPr>
            <w:r w:rsidRPr="006E0051">
              <w:rPr>
                <w:rFonts w:eastAsia="Times New Roman" w:cstheme="minorHAnsi"/>
                <w:lang w:eastAsia="en-CA"/>
              </w:rPr>
              <w:t>Basil of Caesarea (c. 329-379 AD)</w:t>
            </w:r>
          </w:p>
          <w:p w:rsidR="006E0051" w:rsidRPr="006E0051" w:rsidRDefault="006E0051" w:rsidP="00B714D1">
            <w:pPr>
              <w:numPr>
                <w:ilvl w:val="0"/>
                <w:numId w:val="6"/>
              </w:numPr>
              <w:spacing w:before="100" w:beforeAutospacing="1" w:after="100" w:afterAutospacing="1"/>
              <w:rPr>
                <w:rFonts w:eastAsia="Times New Roman" w:cstheme="minorHAnsi"/>
                <w:lang w:eastAsia="en-CA"/>
              </w:rPr>
            </w:pPr>
            <w:r w:rsidRPr="006E0051">
              <w:rPr>
                <w:rFonts w:eastAsia="Times New Roman" w:cstheme="minorHAnsi"/>
                <w:lang w:eastAsia="en-CA"/>
              </w:rPr>
              <w:t>Gregory of Nyssa (c. 335-394 AD)</w:t>
            </w:r>
          </w:p>
          <w:p w:rsidR="006E0051" w:rsidRPr="006E0051" w:rsidRDefault="006E0051" w:rsidP="00B714D1">
            <w:pPr>
              <w:numPr>
                <w:ilvl w:val="0"/>
                <w:numId w:val="6"/>
              </w:numPr>
              <w:spacing w:before="100" w:beforeAutospacing="1" w:after="100" w:afterAutospacing="1"/>
              <w:rPr>
                <w:rFonts w:eastAsia="Times New Roman" w:cstheme="minorHAnsi"/>
                <w:lang w:eastAsia="en-CA"/>
              </w:rPr>
            </w:pPr>
            <w:r w:rsidRPr="006E0051">
              <w:rPr>
                <w:rFonts w:eastAsia="Times New Roman" w:cstheme="minorHAnsi"/>
                <w:lang w:eastAsia="en-CA"/>
              </w:rPr>
              <w:t xml:space="preserve">Gregory of </w:t>
            </w:r>
            <w:proofErr w:type="spellStart"/>
            <w:r w:rsidRPr="006E0051">
              <w:rPr>
                <w:rFonts w:eastAsia="Times New Roman" w:cstheme="minorHAnsi"/>
                <w:lang w:eastAsia="en-CA"/>
              </w:rPr>
              <w:t>Nazianzus</w:t>
            </w:r>
            <w:proofErr w:type="spellEnd"/>
            <w:r w:rsidRPr="006E0051">
              <w:rPr>
                <w:rFonts w:eastAsia="Times New Roman" w:cstheme="minorHAnsi"/>
                <w:lang w:eastAsia="en-CA"/>
              </w:rPr>
              <w:t xml:space="preserve"> (c. 329-389 AD)</w:t>
            </w:r>
          </w:p>
          <w:p w:rsidR="006E0051" w:rsidRPr="00115DD6" w:rsidRDefault="006E0051" w:rsidP="00B714D1">
            <w:pPr>
              <w:numPr>
                <w:ilvl w:val="0"/>
                <w:numId w:val="6"/>
              </w:numPr>
              <w:spacing w:before="100" w:beforeAutospacing="1" w:after="100" w:afterAutospacing="1"/>
              <w:rPr>
                <w:rFonts w:eastAsia="Times New Roman" w:cstheme="minorHAnsi"/>
                <w:lang w:eastAsia="en-CA"/>
              </w:rPr>
            </w:pPr>
            <w:r w:rsidRPr="006E0051">
              <w:rPr>
                <w:rFonts w:eastAsia="Times New Roman" w:cstheme="minorHAnsi"/>
                <w:lang w:eastAsia="en-CA"/>
              </w:rPr>
              <w:t xml:space="preserve">Augustine (354-430 AD) </w:t>
            </w:r>
          </w:p>
        </w:tc>
        <w:tc>
          <w:tcPr>
            <w:tcW w:w="4788" w:type="dxa"/>
          </w:tcPr>
          <w:p w:rsidR="006E0051" w:rsidRPr="006E0051" w:rsidRDefault="006E0051" w:rsidP="00B714D1">
            <w:pPr>
              <w:numPr>
                <w:ilvl w:val="0"/>
                <w:numId w:val="7"/>
              </w:numPr>
              <w:spacing w:before="100" w:beforeAutospacing="1" w:after="100" w:afterAutospacing="1"/>
              <w:rPr>
                <w:rFonts w:eastAsia="Times New Roman" w:cstheme="minorHAnsi"/>
                <w:lang w:eastAsia="en-CA"/>
              </w:rPr>
            </w:pPr>
            <w:r w:rsidRPr="006E0051">
              <w:rPr>
                <w:rFonts w:eastAsia="Times New Roman" w:cstheme="minorHAnsi"/>
                <w:lang w:eastAsia="en-CA"/>
              </w:rPr>
              <w:t>The Council of Constantinople (held in 381 AD) spoke of God as being one in nature (or substance) and three in persons (Father, Son and Holy Spirit)</w:t>
            </w:r>
          </w:p>
          <w:p w:rsidR="006E0051" w:rsidRPr="006E0051" w:rsidRDefault="006E0051" w:rsidP="00B714D1">
            <w:pPr>
              <w:numPr>
                <w:ilvl w:val="0"/>
                <w:numId w:val="7"/>
              </w:numPr>
              <w:spacing w:before="100" w:beforeAutospacing="1" w:after="100" w:afterAutospacing="1"/>
              <w:rPr>
                <w:rFonts w:eastAsia="Times New Roman" w:cstheme="minorHAnsi"/>
                <w:lang w:eastAsia="en-CA"/>
              </w:rPr>
            </w:pPr>
            <w:r w:rsidRPr="006E0051">
              <w:rPr>
                <w:rFonts w:eastAsia="Times New Roman" w:cstheme="minorHAnsi"/>
                <w:lang w:eastAsia="en-CA"/>
              </w:rPr>
              <w:t>It declared that the Holy Spirit is also God, but avoided the troublesome, non-biblical word “</w:t>
            </w:r>
            <w:proofErr w:type="spellStart"/>
            <w:r w:rsidRPr="006E0051">
              <w:rPr>
                <w:rFonts w:eastAsia="Times New Roman" w:cstheme="minorHAnsi"/>
                <w:lang w:eastAsia="en-CA"/>
              </w:rPr>
              <w:t>homoousios</w:t>
            </w:r>
            <w:proofErr w:type="spellEnd"/>
            <w:r w:rsidRPr="006E0051">
              <w:rPr>
                <w:rFonts w:eastAsia="Times New Roman" w:cstheme="minorHAnsi"/>
                <w:lang w:eastAsia="en-CA"/>
              </w:rPr>
              <w:t xml:space="preserve">" </w:t>
            </w:r>
          </w:p>
          <w:p w:rsidR="006E0051" w:rsidRPr="00115DD6" w:rsidRDefault="006E0051" w:rsidP="00B714D1">
            <w:pPr>
              <w:numPr>
                <w:ilvl w:val="0"/>
                <w:numId w:val="7"/>
              </w:numPr>
              <w:spacing w:before="100" w:beforeAutospacing="1" w:after="100" w:afterAutospacing="1"/>
              <w:rPr>
                <w:rFonts w:eastAsia="Times New Roman" w:cstheme="minorHAnsi"/>
                <w:lang w:eastAsia="en-CA"/>
              </w:rPr>
            </w:pPr>
            <w:r w:rsidRPr="006E0051">
              <w:rPr>
                <w:rFonts w:eastAsia="Times New Roman" w:cstheme="minorHAnsi"/>
                <w:lang w:eastAsia="en-CA"/>
              </w:rPr>
              <w:t xml:space="preserve">General information: substance/nature is </w:t>
            </w:r>
            <w:proofErr w:type="spellStart"/>
            <w:r w:rsidRPr="00115DD6">
              <w:rPr>
                <w:rFonts w:eastAsia="Times New Roman" w:cstheme="minorHAnsi"/>
                <w:iCs/>
                <w:lang w:eastAsia="en-CA"/>
              </w:rPr>
              <w:t>ousia</w:t>
            </w:r>
            <w:proofErr w:type="spellEnd"/>
            <w:r w:rsidRPr="006E0051">
              <w:rPr>
                <w:rFonts w:eastAsia="Times New Roman" w:cstheme="minorHAnsi"/>
                <w:lang w:eastAsia="en-CA"/>
              </w:rPr>
              <w:t xml:space="preserve">; person is </w:t>
            </w:r>
            <w:proofErr w:type="spellStart"/>
            <w:r w:rsidRPr="00115DD6">
              <w:rPr>
                <w:rFonts w:eastAsia="Times New Roman" w:cstheme="minorHAnsi"/>
                <w:iCs/>
                <w:lang w:eastAsia="en-CA"/>
              </w:rPr>
              <w:t>prosopon</w:t>
            </w:r>
            <w:proofErr w:type="spellEnd"/>
            <w:r w:rsidRPr="006E0051">
              <w:rPr>
                <w:rFonts w:eastAsia="Times New Roman" w:cstheme="minorHAnsi"/>
                <w:lang w:eastAsia="en-CA"/>
              </w:rPr>
              <w:t xml:space="preserve">, </w:t>
            </w:r>
            <w:r w:rsidRPr="00115DD6">
              <w:rPr>
                <w:rFonts w:eastAsia="Times New Roman" w:cstheme="minorHAnsi"/>
                <w:iCs/>
                <w:lang w:eastAsia="en-CA"/>
              </w:rPr>
              <w:t>hypostasis</w:t>
            </w:r>
            <w:r w:rsidRPr="006E0051">
              <w:rPr>
                <w:rFonts w:eastAsia="Times New Roman" w:cstheme="minorHAnsi"/>
                <w:lang w:eastAsia="en-CA"/>
              </w:rPr>
              <w:t xml:space="preserve"> </w:t>
            </w:r>
          </w:p>
        </w:tc>
      </w:tr>
    </w:tbl>
    <w:p w:rsidR="006E0051" w:rsidRPr="00115DD6" w:rsidRDefault="006E0051" w:rsidP="006E0051">
      <w:pPr>
        <w:spacing w:before="100" w:beforeAutospacing="1" w:after="0" w:line="240" w:lineRule="auto"/>
        <w:rPr>
          <w:rFonts w:eastAsia="Times New Roman" w:cstheme="minorHAnsi"/>
          <w:lang w:eastAsia="en-CA"/>
        </w:rPr>
      </w:pPr>
    </w:p>
    <w:p w:rsidR="006E0051" w:rsidRPr="00115DD6" w:rsidRDefault="006E0051">
      <w:pPr>
        <w:rPr>
          <w:rFonts w:eastAsia="Times New Roman" w:cstheme="minorHAnsi"/>
          <w:lang w:eastAsia="en-CA"/>
        </w:rPr>
      </w:pPr>
      <w:r w:rsidRPr="00115DD6">
        <w:rPr>
          <w:rFonts w:eastAsia="Times New Roman" w:cstheme="minorHAnsi"/>
          <w:lang w:eastAsia="en-CA"/>
        </w:rPr>
        <w:br w:type="page"/>
      </w:r>
    </w:p>
    <w:p w:rsidR="006E0051" w:rsidRPr="00115DD6" w:rsidRDefault="006E0051" w:rsidP="006E0051">
      <w:pPr>
        <w:spacing w:before="100" w:beforeAutospacing="1" w:after="0" w:line="240" w:lineRule="auto"/>
        <w:rPr>
          <w:rFonts w:eastAsia="Times New Roman" w:cstheme="minorHAnsi"/>
          <w:lang w:eastAsia="en-CA"/>
        </w:rPr>
      </w:pPr>
      <w:r w:rsidRPr="00115DD6">
        <w:rPr>
          <w:rFonts w:eastAsia="Times New Roman" w:cstheme="minorHAnsi"/>
          <w:lang w:eastAsia="en-CA"/>
        </w:rPr>
        <w:lastRenderedPageBreak/>
        <w:t>LESSON 8</w:t>
      </w:r>
    </w:p>
    <w:p w:rsidR="006E0051" w:rsidRPr="00115DD6" w:rsidRDefault="005200FB" w:rsidP="006E0051">
      <w:pPr>
        <w:spacing w:before="100" w:beforeAutospacing="1" w:after="0" w:line="240" w:lineRule="auto"/>
        <w:rPr>
          <w:rFonts w:eastAsia="Times New Roman" w:cstheme="minorHAnsi"/>
          <w:lang w:eastAsia="en-CA"/>
        </w:rPr>
      </w:pPr>
      <w:r w:rsidRPr="00115DD6">
        <w:rPr>
          <w:rFonts w:eastAsia="Times New Roman" w:cstheme="minorHAnsi"/>
          <w:lang w:eastAsia="en-CA"/>
        </w:rPr>
        <w:t>ANCIENT GODS</w:t>
      </w:r>
    </w:p>
    <w:tbl>
      <w:tblPr>
        <w:tblStyle w:val="TableGrid"/>
        <w:tblW w:w="0" w:type="auto"/>
        <w:tblLook w:val="04A0"/>
      </w:tblPr>
      <w:tblGrid>
        <w:gridCol w:w="4788"/>
        <w:gridCol w:w="4788"/>
      </w:tblGrid>
      <w:tr w:rsidR="005200FB" w:rsidRPr="00115DD6" w:rsidTr="005200FB">
        <w:tc>
          <w:tcPr>
            <w:tcW w:w="4788" w:type="dxa"/>
          </w:tcPr>
          <w:p w:rsidR="005200FB" w:rsidRPr="00115DD6" w:rsidRDefault="005200FB" w:rsidP="006E0051">
            <w:pPr>
              <w:spacing w:before="100" w:beforeAutospacing="1"/>
              <w:rPr>
                <w:rFonts w:eastAsia="Times New Roman" w:cstheme="minorHAnsi"/>
                <w:lang w:eastAsia="en-CA"/>
              </w:rPr>
            </w:pPr>
            <w:r w:rsidRPr="00115DD6">
              <w:rPr>
                <w:rStyle w:val="Strong"/>
                <w:rFonts w:cstheme="minorHAnsi"/>
                <w:b w:val="0"/>
              </w:rPr>
              <w:t>Canaan and Babylonian gods:</w:t>
            </w:r>
          </w:p>
        </w:tc>
        <w:tc>
          <w:tcPr>
            <w:tcW w:w="4788" w:type="dxa"/>
          </w:tcPr>
          <w:p w:rsidR="005200FB" w:rsidRPr="005200FB" w:rsidRDefault="005200FB" w:rsidP="005200FB">
            <w:pPr>
              <w:spacing w:before="100" w:beforeAutospacing="1" w:after="100" w:afterAutospacing="1" w:line="288" w:lineRule="auto"/>
              <w:rPr>
                <w:rFonts w:eastAsia="Times New Roman" w:cstheme="minorHAnsi"/>
                <w:lang w:eastAsia="en-CA"/>
              </w:rPr>
            </w:pPr>
            <w:r w:rsidRPr="005200FB">
              <w:rPr>
                <w:rFonts w:eastAsia="Times New Roman" w:cstheme="minorHAnsi"/>
                <w:lang w:eastAsia="en-CA"/>
              </w:rPr>
              <w:t xml:space="preserve">Ancient and near eastern divinities mentioned in the Hebrew Bible and rejected by monotheistic Jews in </w:t>
            </w:r>
            <w:proofErr w:type="spellStart"/>
            <w:r w:rsidRPr="005200FB">
              <w:rPr>
                <w:rFonts w:eastAsia="Times New Roman" w:cstheme="minorHAnsi"/>
                <w:lang w:eastAsia="en-CA"/>
              </w:rPr>
              <w:t>favor</w:t>
            </w:r>
            <w:proofErr w:type="spellEnd"/>
            <w:r w:rsidRPr="005200FB">
              <w:rPr>
                <w:rFonts w:eastAsia="Times New Roman" w:cstheme="minorHAnsi"/>
                <w:lang w:eastAsia="en-CA"/>
              </w:rPr>
              <w:t xml:space="preserve"> of Yahweh: </w:t>
            </w:r>
          </w:p>
          <w:p w:rsidR="005200FB" w:rsidRPr="005200FB" w:rsidRDefault="005200FB" w:rsidP="00B714D1">
            <w:pPr>
              <w:numPr>
                <w:ilvl w:val="0"/>
                <w:numId w:val="8"/>
              </w:numPr>
              <w:spacing w:before="100" w:beforeAutospacing="1" w:after="100" w:afterAutospacing="1"/>
              <w:rPr>
                <w:rFonts w:eastAsia="Times New Roman" w:cstheme="minorHAnsi"/>
                <w:lang w:eastAsia="en-CA"/>
              </w:rPr>
            </w:pPr>
            <w:proofErr w:type="spellStart"/>
            <w:r w:rsidRPr="005200FB">
              <w:rPr>
                <w:rFonts w:eastAsia="Times New Roman" w:cstheme="minorHAnsi"/>
                <w:lang w:eastAsia="en-CA"/>
              </w:rPr>
              <w:t>Baals</w:t>
            </w:r>
            <w:proofErr w:type="spellEnd"/>
            <w:r w:rsidRPr="005200FB">
              <w:rPr>
                <w:rFonts w:eastAsia="Times New Roman" w:cstheme="minorHAnsi"/>
                <w:lang w:eastAsia="en-CA"/>
              </w:rPr>
              <w:t xml:space="preserve">, </w:t>
            </w:r>
            <w:proofErr w:type="spellStart"/>
            <w:r w:rsidRPr="005200FB">
              <w:rPr>
                <w:rFonts w:eastAsia="Times New Roman" w:cstheme="minorHAnsi"/>
                <w:lang w:eastAsia="en-CA"/>
              </w:rPr>
              <w:t>Astartes</w:t>
            </w:r>
            <w:proofErr w:type="spellEnd"/>
            <w:r w:rsidRPr="005200FB">
              <w:rPr>
                <w:rFonts w:eastAsia="Times New Roman" w:cstheme="minorHAnsi"/>
                <w:lang w:eastAsia="en-CA"/>
              </w:rPr>
              <w:t xml:space="preserve"> of Canaan </w:t>
            </w:r>
          </w:p>
          <w:p w:rsidR="005200FB" w:rsidRPr="00115DD6" w:rsidRDefault="005200FB" w:rsidP="00B714D1">
            <w:pPr>
              <w:numPr>
                <w:ilvl w:val="0"/>
                <w:numId w:val="8"/>
              </w:numPr>
              <w:spacing w:before="100" w:beforeAutospacing="1" w:after="100" w:afterAutospacing="1"/>
              <w:rPr>
                <w:rFonts w:eastAsia="Times New Roman" w:cstheme="minorHAnsi"/>
                <w:lang w:eastAsia="en-CA"/>
              </w:rPr>
            </w:pPr>
            <w:r w:rsidRPr="005200FB">
              <w:rPr>
                <w:rFonts w:eastAsia="Times New Roman" w:cstheme="minorHAnsi"/>
                <w:lang w:eastAsia="en-CA"/>
              </w:rPr>
              <w:t xml:space="preserve">The </w:t>
            </w:r>
            <w:proofErr w:type="spellStart"/>
            <w:r w:rsidRPr="005200FB">
              <w:rPr>
                <w:rFonts w:eastAsia="Times New Roman" w:cstheme="minorHAnsi"/>
                <w:lang w:eastAsia="en-CA"/>
              </w:rPr>
              <w:t>Marduks</w:t>
            </w:r>
            <w:proofErr w:type="spellEnd"/>
            <w:r w:rsidRPr="005200FB">
              <w:rPr>
                <w:rFonts w:eastAsia="Times New Roman" w:cstheme="minorHAnsi"/>
                <w:lang w:eastAsia="en-CA"/>
              </w:rPr>
              <w:t xml:space="preserve"> and </w:t>
            </w:r>
            <w:proofErr w:type="spellStart"/>
            <w:r w:rsidRPr="005200FB">
              <w:rPr>
                <w:rFonts w:eastAsia="Times New Roman" w:cstheme="minorHAnsi"/>
                <w:lang w:eastAsia="en-CA"/>
              </w:rPr>
              <w:t>Tiamaths</w:t>
            </w:r>
            <w:proofErr w:type="spellEnd"/>
            <w:r w:rsidRPr="005200FB">
              <w:rPr>
                <w:rFonts w:eastAsia="Times New Roman" w:cstheme="minorHAnsi"/>
                <w:lang w:eastAsia="en-CA"/>
              </w:rPr>
              <w:t xml:space="preserve"> of Babylonia </w:t>
            </w:r>
          </w:p>
        </w:tc>
      </w:tr>
      <w:tr w:rsidR="005200FB" w:rsidRPr="00115DD6" w:rsidTr="005200FB">
        <w:tc>
          <w:tcPr>
            <w:tcW w:w="4788" w:type="dxa"/>
          </w:tcPr>
          <w:p w:rsidR="005200FB" w:rsidRPr="00115DD6" w:rsidRDefault="005200FB" w:rsidP="006E0051">
            <w:pPr>
              <w:spacing w:before="100" w:beforeAutospacing="1"/>
              <w:rPr>
                <w:rFonts w:eastAsia="Times New Roman" w:cstheme="minorHAnsi"/>
                <w:lang w:eastAsia="en-CA"/>
              </w:rPr>
            </w:pPr>
            <w:r w:rsidRPr="00115DD6">
              <w:rPr>
                <w:rStyle w:val="Strong"/>
                <w:rFonts w:cstheme="minorHAnsi"/>
                <w:b w:val="0"/>
              </w:rPr>
              <w:t xml:space="preserve">Greco </w:t>
            </w:r>
            <w:r w:rsidRPr="00115DD6">
              <w:rPr>
                <w:rStyle w:val="Strong"/>
                <w:rFonts w:cstheme="minorHAnsi"/>
                <w:b w:val="0"/>
              </w:rPr>
              <w:sym w:font="Wingdings" w:char="F0E0"/>
            </w:r>
            <w:r w:rsidRPr="00115DD6">
              <w:rPr>
                <w:rStyle w:val="Strong"/>
                <w:rFonts w:cstheme="minorHAnsi"/>
                <w:b w:val="0"/>
              </w:rPr>
              <w:t xml:space="preserve"> Roman gods:</w:t>
            </w:r>
          </w:p>
        </w:tc>
        <w:tc>
          <w:tcPr>
            <w:tcW w:w="4788" w:type="dxa"/>
          </w:tcPr>
          <w:p w:rsidR="005200FB" w:rsidRPr="00115DD6" w:rsidRDefault="005200FB" w:rsidP="006E0051">
            <w:pPr>
              <w:spacing w:before="100" w:beforeAutospacing="1"/>
              <w:rPr>
                <w:rFonts w:eastAsia="Times New Roman" w:cstheme="minorHAnsi"/>
                <w:lang w:eastAsia="en-CA"/>
              </w:rPr>
            </w:pPr>
            <w:r w:rsidRPr="00115DD6">
              <w:rPr>
                <w:rFonts w:cstheme="minorHAnsi"/>
              </w:rPr>
              <w:t>Zeus-&gt;Jupiter; Hera-&gt;Juno; Athena-&gt;Minerva (organized sometimes in a hierarchy modeling the human one)</w:t>
            </w:r>
          </w:p>
        </w:tc>
      </w:tr>
      <w:tr w:rsidR="005200FB" w:rsidRPr="00115DD6" w:rsidTr="005200FB">
        <w:tc>
          <w:tcPr>
            <w:tcW w:w="4788" w:type="dxa"/>
          </w:tcPr>
          <w:p w:rsidR="005200FB" w:rsidRPr="00115DD6" w:rsidRDefault="005200FB" w:rsidP="006E0051">
            <w:pPr>
              <w:spacing w:before="100" w:beforeAutospacing="1"/>
              <w:rPr>
                <w:rFonts w:eastAsia="Times New Roman" w:cstheme="minorHAnsi"/>
                <w:lang w:eastAsia="en-CA"/>
              </w:rPr>
            </w:pPr>
            <w:r w:rsidRPr="00115DD6">
              <w:rPr>
                <w:rStyle w:val="Strong"/>
                <w:rFonts w:cstheme="minorHAnsi"/>
                <w:b w:val="0"/>
              </w:rPr>
              <w:t>Sun God</w:t>
            </w:r>
            <w:r w:rsidRPr="00115DD6">
              <w:rPr>
                <w:rFonts w:cstheme="minorHAnsi"/>
                <w:bCs/>
              </w:rPr>
              <w:t xml:space="preserve"> </w:t>
            </w:r>
            <w:r w:rsidRPr="00115DD6">
              <w:rPr>
                <w:rStyle w:val="Strong"/>
                <w:rFonts w:cstheme="minorHAnsi"/>
                <w:b w:val="0"/>
              </w:rPr>
              <w:t>(</w:t>
            </w:r>
            <w:proofErr w:type="spellStart"/>
            <w:r w:rsidRPr="00115DD6">
              <w:rPr>
                <w:rStyle w:val="Strong"/>
                <w:rFonts w:cstheme="minorHAnsi"/>
                <w:b w:val="0"/>
              </w:rPr>
              <w:t>Mithra</w:t>
            </w:r>
            <w:proofErr w:type="spellEnd"/>
            <w:r w:rsidRPr="00115DD6">
              <w:rPr>
                <w:rStyle w:val="Strong"/>
                <w:rFonts w:cstheme="minorHAnsi"/>
                <w:b w:val="0"/>
              </w:rPr>
              <w:t xml:space="preserve"> or Helios)</w:t>
            </w:r>
          </w:p>
        </w:tc>
        <w:tc>
          <w:tcPr>
            <w:tcW w:w="4788" w:type="dxa"/>
          </w:tcPr>
          <w:p w:rsidR="005200FB" w:rsidRPr="00115DD6" w:rsidRDefault="005200FB" w:rsidP="006E0051">
            <w:pPr>
              <w:spacing w:before="100" w:beforeAutospacing="1"/>
              <w:rPr>
                <w:rFonts w:eastAsia="Times New Roman" w:cstheme="minorHAnsi"/>
                <w:lang w:eastAsia="en-CA"/>
              </w:rPr>
            </w:pPr>
            <w:r w:rsidRPr="00115DD6">
              <w:rPr>
                <w:rFonts w:cstheme="minorHAnsi"/>
              </w:rPr>
              <w:t>This god is a move toward monotheism. The Sun God rules, surrounded by various spirits/demons</w:t>
            </w:r>
          </w:p>
        </w:tc>
      </w:tr>
      <w:tr w:rsidR="005200FB" w:rsidRPr="00115DD6" w:rsidTr="005200FB">
        <w:tc>
          <w:tcPr>
            <w:tcW w:w="4788" w:type="dxa"/>
          </w:tcPr>
          <w:p w:rsidR="005200FB" w:rsidRPr="00115DD6" w:rsidRDefault="005200FB" w:rsidP="006E0051">
            <w:pPr>
              <w:spacing w:before="100" w:beforeAutospacing="1"/>
              <w:rPr>
                <w:rFonts w:eastAsia="Times New Roman" w:cstheme="minorHAnsi"/>
                <w:lang w:eastAsia="en-CA"/>
              </w:rPr>
            </w:pPr>
            <w:r w:rsidRPr="00115DD6">
              <w:rPr>
                <w:rStyle w:val="Strong"/>
                <w:rFonts w:cstheme="minorHAnsi"/>
                <w:b w:val="0"/>
              </w:rPr>
              <w:t>Euhemerism</w:t>
            </w:r>
          </w:p>
        </w:tc>
        <w:tc>
          <w:tcPr>
            <w:tcW w:w="4788" w:type="dxa"/>
          </w:tcPr>
          <w:p w:rsidR="005200FB" w:rsidRPr="00115DD6" w:rsidRDefault="005200FB" w:rsidP="006E0051">
            <w:pPr>
              <w:spacing w:before="100" w:beforeAutospacing="1"/>
              <w:rPr>
                <w:rFonts w:eastAsia="Times New Roman" w:cstheme="minorHAnsi"/>
                <w:lang w:eastAsia="en-CA"/>
              </w:rPr>
            </w:pPr>
            <w:r w:rsidRPr="00115DD6">
              <w:rPr>
                <w:rFonts w:cstheme="minorHAnsi"/>
              </w:rPr>
              <w:t>This form of worship interpreted the gods as former heroes who became divinized</w:t>
            </w:r>
          </w:p>
        </w:tc>
      </w:tr>
      <w:tr w:rsidR="005200FB" w:rsidRPr="00115DD6" w:rsidTr="005200FB">
        <w:tc>
          <w:tcPr>
            <w:tcW w:w="4788" w:type="dxa"/>
          </w:tcPr>
          <w:p w:rsidR="005200FB" w:rsidRPr="00115DD6" w:rsidRDefault="005200FB" w:rsidP="006E0051">
            <w:pPr>
              <w:spacing w:before="100" w:beforeAutospacing="1"/>
              <w:rPr>
                <w:rFonts w:eastAsia="Times New Roman" w:cstheme="minorHAnsi"/>
                <w:lang w:eastAsia="en-CA"/>
              </w:rPr>
            </w:pPr>
            <w:proofErr w:type="spellStart"/>
            <w:r w:rsidRPr="00115DD6">
              <w:rPr>
                <w:rStyle w:val="Strong"/>
                <w:rFonts w:cstheme="minorHAnsi"/>
                <w:b w:val="0"/>
              </w:rPr>
              <w:t>Neoplatonism</w:t>
            </w:r>
            <w:proofErr w:type="spellEnd"/>
          </w:p>
        </w:tc>
        <w:tc>
          <w:tcPr>
            <w:tcW w:w="4788" w:type="dxa"/>
          </w:tcPr>
          <w:p w:rsidR="005200FB" w:rsidRPr="00115DD6" w:rsidRDefault="005200FB" w:rsidP="006E0051">
            <w:pPr>
              <w:spacing w:before="100" w:beforeAutospacing="1"/>
              <w:rPr>
                <w:rFonts w:eastAsia="Times New Roman" w:cstheme="minorHAnsi"/>
                <w:lang w:eastAsia="en-CA"/>
              </w:rPr>
            </w:pPr>
            <w:r w:rsidRPr="00115DD6">
              <w:rPr>
                <w:rFonts w:cstheme="minorHAnsi"/>
              </w:rPr>
              <w:t xml:space="preserve">Classical pagan philosophy which was a synthesis of Platonism, </w:t>
            </w:r>
            <w:proofErr w:type="spellStart"/>
            <w:r w:rsidRPr="00115DD6">
              <w:rPr>
                <w:rFonts w:cstheme="minorHAnsi"/>
              </w:rPr>
              <w:t>Aristotlism</w:t>
            </w:r>
            <w:proofErr w:type="spellEnd"/>
            <w:r w:rsidRPr="00115DD6">
              <w:rPr>
                <w:rFonts w:cstheme="minorHAnsi"/>
              </w:rPr>
              <w:t xml:space="preserve">, Stoicism and </w:t>
            </w:r>
            <w:proofErr w:type="spellStart"/>
            <w:r w:rsidRPr="00115DD6">
              <w:rPr>
                <w:rFonts w:cstheme="minorHAnsi"/>
              </w:rPr>
              <w:t>Pythagoreanism</w:t>
            </w:r>
            <w:proofErr w:type="spellEnd"/>
            <w:r w:rsidRPr="00115DD6">
              <w:rPr>
                <w:rFonts w:cstheme="minorHAnsi"/>
              </w:rPr>
              <w:t>. This mystical philosophy speaks of a Triad: One-Mind/Nous-Soul</w:t>
            </w:r>
          </w:p>
        </w:tc>
      </w:tr>
    </w:tbl>
    <w:p w:rsidR="005200FB" w:rsidRPr="00115DD6" w:rsidRDefault="0034093B" w:rsidP="006E0051">
      <w:pPr>
        <w:spacing w:before="100" w:beforeAutospacing="1" w:after="0" w:line="240" w:lineRule="auto"/>
        <w:rPr>
          <w:rFonts w:eastAsia="Times New Roman" w:cstheme="minorHAnsi"/>
          <w:lang w:eastAsia="en-CA"/>
        </w:rPr>
      </w:pPr>
      <w:r w:rsidRPr="00115DD6">
        <w:rPr>
          <w:rFonts w:eastAsia="Times New Roman" w:cstheme="minorHAnsi"/>
          <w:lang w:eastAsia="en-CA"/>
        </w:rPr>
        <w:t>THE CHRISTIAN GOD</w:t>
      </w:r>
    </w:p>
    <w:p w:rsidR="0034093B" w:rsidRPr="00115DD6" w:rsidRDefault="0034093B" w:rsidP="006E0051">
      <w:pPr>
        <w:spacing w:before="100" w:beforeAutospacing="1" w:after="0" w:line="240" w:lineRule="auto"/>
        <w:rPr>
          <w:rFonts w:eastAsia="Times New Roman" w:cstheme="minorHAnsi"/>
          <w:lang w:eastAsia="en-CA"/>
        </w:rPr>
      </w:pPr>
      <w:r w:rsidRPr="00115DD6">
        <w:rPr>
          <w:rFonts w:eastAsia="Times New Roman" w:cstheme="minorHAnsi"/>
          <w:lang w:eastAsia="en-CA"/>
        </w:rPr>
        <w:t>Under the influence of:</w:t>
      </w:r>
    </w:p>
    <w:p w:rsidR="0034093B" w:rsidRPr="0034093B" w:rsidRDefault="0034093B" w:rsidP="00B714D1">
      <w:pPr>
        <w:numPr>
          <w:ilvl w:val="0"/>
          <w:numId w:val="9"/>
        </w:numPr>
        <w:spacing w:before="100" w:beforeAutospacing="1" w:after="100" w:afterAutospacing="1" w:line="240" w:lineRule="auto"/>
        <w:rPr>
          <w:rFonts w:eastAsia="Times New Roman" w:cstheme="minorHAnsi"/>
          <w:lang w:eastAsia="en-CA"/>
        </w:rPr>
      </w:pPr>
      <w:r w:rsidRPr="0034093B">
        <w:rPr>
          <w:rFonts w:eastAsia="Times New Roman" w:cstheme="minorHAnsi"/>
          <w:lang w:eastAsia="en-CA"/>
        </w:rPr>
        <w:t xml:space="preserve">Jewish monotheism, some Christians affirmed God’s oneness: Son and Spirit were mere aspects (masks) of the one God </w:t>
      </w:r>
    </w:p>
    <w:p w:rsidR="0034093B" w:rsidRPr="0034093B" w:rsidRDefault="0034093B" w:rsidP="00B714D1">
      <w:pPr>
        <w:numPr>
          <w:ilvl w:val="0"/>
          <w:numId w:val="9"/>
        </w:numPr>
        <w:spacing w:before="100" w:beforeAutospacing="1" w:after="100" w:afterAutospacing="1" w:line="240" w:lineRule="auto"/>
        <w:rPr>
          <w:rFonts w:eastAsia="Times New Roman" w:cstheme="minorHAnsi"/>
          <w:lang w:eastAsia="en-CA"/>
        </w:rPr>
      </w:pPr>
      <w:r w:rsidRPr="0034093B">
        <w:rPr>
          <w:rFonts w:eastAsia="Times New Roman" w:cstheme="minorHAnsi"/>
          <w:lang w:eastAsia="en-CA"/>
        </w:rPr>
        <w:t xml:space="preserve">Paul’s assertion “One God, one Lord” :some embraced a </w:t>
      </w:r>
      <w:proofErr w:type="spellStart"/>
      <w:r w:rsidRPr="0034093B">
        <w:rPr>
          <w:rFonts w:eastAsia="Times New Roman" w:cstheme="minorHAnsi"/>
          <w:lang w:eastAsia="en-CA"/>
        </w:rPr>
        <w:t>binitarian</w:t>
      </w:r>
      <w:proofErr w:type="spellEnd"/>
      <w:r w:rsidRPr="0034093B">
        <w:rPr>
          <w:rFonts w:eastAsia="Times New Roman" w:cstheme="minorHAnsi"/>
          <w:lang w:eastAsia="en-CA"/>
        </w:rPr>
        <w:t xml:space="preserve"> scheme of two gods, whereby the Son and the Spirit would be identical </w:t>
      </w:r>
    </w:p>
    <w:p w:rsidR="0034093B" w:rsidRPr="0034093B" w:rsidRDefault="0034093B" w:rsidP="00B714D1">
      <w:pPr>
        <w:numPr>
          <w:ilvl w:val="0"/>
          <w:numId w:val="9"/>
        </w:numPr>
        <w:spacing w:before="100" w:beforeAutospacing="1" w:after="100" w:afterAutospacing="1" w:line="240" w:lineRule="auto"/>
        <w:rPr>
          <w:rFonts w:eastAsia="Times New Roman" w:cstheme="minorHAnsi"/>
          <w:lang w:eastAsia="en-CA"/>
        </w:rPr>
      </w:pPr>
      <w:proofErr w:type="spellStart"/>
      <w:r w:rsidRPr="0034093B">
        <w:rPr>
          <w:rFonts w:eastAsia="Times New Roman" w:cstheme="minorHAnsi"/>
          <w:lang w:eastAsia="en-CA"/>
        </w:rPr>
        <w:t>Neoplatonist</w:t>
      </w:r>
      <w:proofErr w:type="spellEnd"/>
      <w:r w:rsidRPr="0034093B">
        <w:rPr>
          <w:rFonts w:eastAsia="Times New Roman" w:cstheme="minorHAnsi"/>
          <w:lang w:eastAsia="en-CA"/>
        </w:rPr>
        <w:t xml:space="preserve"> Triad: some spoke of three separate deities (or gods) </w:t>
      </w:r>
    </w:p>
    <w:p w:rsidR="0034093B" w:rsidRPr="00115DD6" w:rsidRDefault="0034093B" w:rsidP="006E0051">
      <w:pPr>
        <w:spacing w:before="100" w:beforeAutospacing="1" w:after="0" w:line="240" w:lineRule="auto"/>
        <w:rPr>
          <w:rFonts w:eastAsia="Times New Roman" w:cstheme="minorHAnsi"/>
          <w:lang w:eastAsia="en-CA"/>
        </w:rPr>
      </w:pPr>
      <w:proofErr w:type="spellStart"/>
      <w:r w:rsidRPr="00115DD6">
        <w:rPr>
          <w:rFonts w:eastAsia="Times New Roman" w:cstheme="minorHAnsi"/>
          <w:lang w:eastAsia="en-CA"/>
        </w:rPr>
        <w:t>Arianism</w:t>
      </w:r>
      <w:proofErr w:type="spellEnd"/>
    </w:p>
    <w:p w:rsidR="0034093B" w:rsidRPr="0034093B" w:rsidRDefault="0034093B" w:rsidP="00B714D1">
      <w:pPr>
        <w:numPr>
          <w:ilvl w:val="0"/>
          <w:numId w:val="10"/>
        </w:numPr>
        <w:spacing w:before="100" w:beforeAutospacing="1" w:after="100" w:afterAutospacing="1" w:line="240" w:lineRule="auto"/>
        <w:rPr>
          <w:rFonts w:eastAsia="Times New Roman" w:cstheme="minorHAnsi"/>
          <w:lang w:eastAsia="en-CA"/>
        </w:rPr>
      </w:pPr>
      <w:r w:rsidRPr="0034093B">
        <w:rPr>
          <w:rFonts w:eastAsia="Times New Roman" w:cstheme="minorHAnsi"/>
          <w:lang w:eastAsia="en-CA"/>
        </w:rPr>
        <w:t xml:space="preserve">Arius, in the 4th century, denied that Jesus was God. </w:t>
      </w:r>
    </w:p>
    <w:p w:rsidR="0034093B" w:rsidRPr="0034093B" w:rsidRDefault="0034093B" w:rsidP="00B714D1">
      <w:pPr>
        <w:numPr>
          <w:ilvl w:val="0"/>
          <w:numId w:val="10"/>
        </w:numPr>
        <w:spacing w:before="100" w:beforeAutospacing="1" w:after="100" w:afterAutospacing="1" w:line="240" w:lineRule="auto"/>
        <w:rPr>
          <w:rFonts w:eastAsia="Times New Roman" w:cstheme="minorHAnsi"/>
          <w:lang w:eastAsia="en-CA"/>
        </w:rPr>
      </w:pPr>
      <w:r w:rsidRPr="0034093B">
        <w:rPr>
          <w:rFonts w:eastAsia="Times New Roman" w:cstheme="minorHAnsi"/>
          <w:lang w:eastAsia="en-CA"/>
        </w:rPr>
        <w:t xml:space="preserve">The Councils of Nicaea (325 AD) and Constantinople (381 AD) set the record straight against </w:t>
      </w:r>
      <w:proofErr w:type="spellStart"/>
      <w:r w:rsidRPr="0034093B">
        <w:rPr>
          <w:rFonts w:eastAsia="Times New Roman" w:cstheme="minorHAnsi"/>
          <w:lang w:eastAsia="en-CA"/>
        </w:rPr>
        <w:t>Arianism</w:t>
      </w:r>
      <w:proofErr w:type="spellEnd"/>
      <w:r w:rsidRPr="0034093B">
        <w:rPr>
          <w:rFonts w:eastAsia="Times New Roman" w:cstheme="minorHAnsi"/>
          <w:lang w:eastAsia="en-CA"/>
        </w:rPr>
        <w:t xml:space="preserve">. </w:t>
      </w:r>
    </w:p>
    <w:p w:rsidR="0034093B" w:rsidRPr="00115DD6" w:rsidRDefault="0034093B" w:rsidP="006E0051">
      <w:pPr>
        <w:spacing w:before="100" w:beforeAutospacing="1" w:after="0" w:line="240" w:lineRule="auto"/>
        <w:rPr>
          <w:rFonts w:eastAsia="Times New Roman" w:cstheme="minorHAnsi"/>
          <w:lang w:eastAsia="en-CA"/>
        </w:rPr>
      </w:pPr>
      <w:r w:rsidRPr="00115DD6">
        <w:rPr>
          <w:rFonts w:eastAsia="Times New Roman" w:cstheme="minorHAnsi"/>
          <w:lang w:eastAsia="en-CA"/>
        </w:rPr>
        <w:t>CHRISTOLOGY</w:t>
      </w:r>
    </w:p>
    <w:p w:rsidR="0034093B" w:rsidRPr="00115DD6" w:rsidRDefault="0034093B" w:rsidP="006E0051">
      <w:pPr>
        <w:spacing w:before="100" w:beforeAutospacing="1" w:after="0" w:line="240" w:lineRule="auto"/>
        <w:rPr>
          <w:rFonts w:eastAsia="Times New Roman" w:cstheme="minorHAnsi"/>
          <w:lang w:eastAsia="en-CA"/>
        </w:rPr>
      </w:pPr>
    </w:p>
    <w:p w:rsidR="0034093B" w:rsidRPr="0034093B" w:rsidRDefault="0034093B" w:rsidP="00B714D1">
      <w:pPr>
        <w:numPr>
          <w:ilvl w:val="0"/>
          <w:numId w:val="11"/>
        </w:numPr>
        <w:spacing w:after="0" w:line="240" w:lineRule="auto"/>
        <w:ind w:left="870"/>
        <w:rPr>
          <w:rFonts w:eastAsia="Times New Roman" w:cstheme="minorHAnsi"/>
          <w:lang w:eastAsia="en-CA"/>
        </w:rPr>
      </w:pPr>
      <w:r w:rsidRPr="0034093B">
        <w:rPr>
          <w:rFonts w:eastAsia="Times New Roman" w:cstheme="minorHAnsi"/>
          <w:lang w:eastAsia="en-CA"/>
        </w:rPr>
        <w:t xml:space="preserve">The doctrine about the person and works of Jesus Christ </w:t>
      </w:r>
    </w:p>
    <w:p w:rsidR="0034093B" w:rsidRPr="00115DD6" w:rsidRDefault="0034093B" w:rsidP="00B714D1">
      <w:pPr>
        <w:numPr>
          <w:ilvl w:val="0"/>
          <w:numId w:val="11"/>
        </w:numPr>
        <w:spacing w:after="0" w:line="240" w:lineRule="auto"/>
        <w:ind w:left="870"/>
        <w:rPr>
          <w:rFonts w:eastAsia="Times New Roman" w:cstheme="minorHAnsi"/>
          <w:lang w:eastAsia="en-CA"/>
        </w:rPr>
      </w:pPr>
      <w:r w:rsidRPr="0034093B">
        <w:rPr>
          <w:rFonts w:eastAsia="Times New Roman" w:cstheme="minorHAnsi"/>
          <w:lang w:eastAsia="en-CA"/>
        </w:rPr>
        <w:t xml:space="preserve">Relationship of his two natures: divine and human </w:t>
      </w:r>
    </w:p>
    <w:p w:rsidR="0034093B" w:rsidRPr="0034093B" w:rsidRDefault="0034093B" w:rsidP="0034093B">
      <w:pPr>
        <w:spacing w:after="0" w:line="240" w:lineRule="auto"/>
        <w:outlineLvl w:val="4"/>
        <w:rPr>
          <w:rFonts w:eastAsia="Times New Roman" w:cstheme="minorHAnsi"/>
          <w:bCs/>
          <w:lang w:eastAsia="en-CA"/>
        </w:rPr>
      </w:pPr>
      <w:proofErr w:type="spellStart"/>
      <w:r w:rsidRPr="00115DD6">
        <w:rPr>
          <w:rFonts w:eastAsia="Times New Roman" w:cstheme="minorHAnsi"/>
          <w:bCs/>
          <w:lang w:eastAsia="en-CA"/>
        </w:rPr>
        <w:t>Apollinarius</w:t>
      </w:r>
      <w:proofErr w:type="spellEnd"/>
      <w:r w:rsidRPr="00115DD6">
        <w:rPr>
          <w:rFonts w:eastAsia="Times New Roman" w:cstheme="minorHAnsi"/>
          <w:bCs/>
          <w:lang w:eastAsia="en-CA"/>
        </w:rPr>
        <w:t xml:space="preserve"> of </w:t>
      </w:r>
      <w:proofErr w:type="spellStart"/>
      <w:proofErr w:type="gramStart"/>
      <w:r w:rsidRPr="00115DD6">
        <w:rPr>
          <w:rFonts w:eastAsia="Times New Roman" w:cstheme="minorHAnsi"/>
          <w:bCs/>
          <w:lang w:eastAsia="en-CA"/>
        </w:rPr>
        <w:t>Laodicaea</w:t>
      </w:r>
      <w:proofErr w:type="spellEnd"/>
      <w:r w:rsidRPr="00115DD6">
        <w:rPr>
          <w:rFonts w:eastAsia="Times New Roman" w:cstheme="minorHAnsi"/>
          <w:bCs/>
          <w:lang w:eastAsia="en-CA"/>
        </w:rPr>
        <w:t xml:space="preserve">  (</w:t>
      </w:r>
      <w:proofErr w:type="gramEnd"/>
      <w:r w:rsidRPr="00115DD6">
        <w:rPr>
          <w:rFonts w:eastAsia="Times New Roman" w:cstheme="minorHAnsi"/>
          <w:bCs/>
          <w:lang w:eastAsia="en-CA"/>
        </w:rPr>
        <w:t xml:space="preserve">310-390 AD) </w:t>
      </w:r>
    </w:p>
    <w:p w:rsidR="0034093B" w:rsidRPr="0034093B" w:rsidRDefault="0034093B" w:rsidP="00B714D1">
      <w:pPr>
        <w:numPr>
          <w:ilvl w:val="0"/>
          <w:numId w:val="12"/>
        </w:numPr>
        <w:spacing w:after="0" w:line="240" w:lineRule="auto"/>
        <w:ind w:left="870"/>
        <w:rPr>
          <w:rFonts w:eastAsia="Times New Roman" w:cstheme="minorHAnsi"/>
          <w:lang w:eastAsia="en-CA"/>
        </w:rPr>
      </w:pPr>
      <w:r w:rsidRPr="0034093B">
        <w:rPr>
          <w:rFonts w:eastAsia="Times New Roman" w:cstheme="minorHAnsi"/>
          <w:lang w:eastAsia="en-CA"/>
        </w:rPr>
        <w:t xml:space="preserve">Said that the Logos took the place of the human soul in Jesus Christ. This meant that </w:t>
      </w:r>
      <w:proofErr w:type="spellStart"/>
      <w:r w:rsidRPr="0034093B">
        <w:rPr>
          <w:rFonts w:eastAsia="Times New Roman" w:cstheme="minorHAnsi"/>
          <w:lang w:eastAsia="en-CA"/>
        </w:rPr>
        <w:t>Jesus’s</w:t>
      </w:r>
      <w:proofErr w:type="spellEnd"/>
      <w:r w:rsidRPr="0034093B">
        <w:rPr>
          <w:rFonts w:eastAsia="Times New Roman" w:cstheme="minorHAnsi"/>
          <w:lang w:eastAsia="en-CA"/>
        </w:rPr>
        <w:t xml:space="preserve"> human nature would be incomplete. </w:t>
      </w:r>
    </w:p>
    <w:p w:rsidR="0034093B" w:rsidRPr="0034093B" w:rsidRDefault="0034093B" w:rsidP="00B714D1">
      <w:pPr>
        <w:numPr>
          <w:ilvl w:val="0"/>
          <w:numId w:val="12"/>
        </w:numPr>
        <w:spacing w:after="0" w:line="240" w:lineRule="auto"/>
        <w:ind w:left="870"/>
        <w:rPr>
          <w:rFonts w:eastAsia="Times New Roman" w:cstheme="minorHAnsi"/>
          <w:lang w:eastAsia="en-CA"/>
        </w:rPr>
      </w:pPr>
      <w:proofErr w:type="spellStart"/>
      <w:r w:rsidRPr="0034093B">
        <w:rPr>
          <w:rFonts w:eastAsia="Times New Roman" w:cstheme="minorHAnsi"/>
          <w:lang w:eastAsia="en-CA"/>
        </w:rPr>
        <w:lastRenderedPageBreak/>
        <w:t>Apollinarius’s</w:t>
      </w:r>
      <w:proofErr w:type="spellEnd"/>
      <w:r w:rsidRPr="0034093B">
        <w:rPr>
          <w:rFonts w:eastAsia="Times New Roman" w:cstheme="minorHAnsi"/>
          <w:lang w:eastAsia="en-CA"/>
        </w:rPr>
        <w:t xml:space="preserve"> view was rejected by people like Gregory of </w:t>
      </w:r>
      <w:proofErr w:type="spellStart"/>
      <w:r w:rsidRPr="0034093B">
        <w:rPr>
          <w:rFonts w:eastAsia="Times New Roman" w:cstheme="minorHAnsi"/>
          <w:lang w:eastAsia="en-CA"/>
        </w:rPr>
        <w:t>Nazianzus</w:t>
      </w:r>
      <w:proofErr w:type="spellEnd"/>
      <w:r w:rsidRPr="0034093B">
        <w:rPr>
          <w:rFonts w:eastAsia="Times New Roman" w:cstheme="minorHAnsi"/>
          <w:lang w:eastAsia="en-CA"/>
        </w:rPr>
        <w:t xml:space="preserve">, who wrote: “what is not assumed cannot be healed”. </w:t>
      </w:r>
    </w:p>
    <w:p w:rsidR="0034093B" w:rsidRPr="00115DD6" w:rsidRDefault="0034093B" w:rsidP="0034093B">
      <w:pPr>
        <w:spacing w:after="0" w:line="240" w:lineRule="auto"/>
        <w:rPr>
          <w:rFonts w:eastAsia="Times New Roman" w:cstheme="minorHAnsi"/>
          <w:lang w:eastAsia="en-CA"/>
        </w:rPr>
      </w:pPr>
      <w:r w:rsidRPr="0034093B">
        <w:rPr>
          <w:rFonts w:eastAsia="Times New Roman" w:cstheme="minorHAnsi"/>
          <w:lang w:eastAsia="en-CA"/>
        </w:rPr>
        <w:br/>
      </w:r>
      <w:r w:rsidR="00ED34E5" w:rsidRPr="00115DD6">
        <w:rPr>
          <w:rFonts w:eastAsia="Times New Roman" w:cstheme="minorHAnsi"/>
          <w:lang w:eastAsia="en-CA"/>
        </w:rPr>
        <w:t>ALEXANDRIA AND ANTIOCH</w:t>
      </w:r>
    </w:p>
    <w:tbl>
      <w:tblPr>
        <w:tblStyle w:val="TableGrid"/>
        <w:tblW w:w="0" w:type="auto"/>
        <w:tblLook w:val="04A0"/>
      </w:tblPr>
      <w:tblGrid>
        <w:gridCol w:w="4788"/>
        <w:gridCol w:w="4788"/>
      </w:tblGrid>
      <w:tr w:rsidR="00ED34E5" w:rsidRPr="00115DD6" w:rsidTr="00ED34E5">
        <w:tc>
          <w:tcPr>
            <w:tcW w:w="4788" w:type="dxa"/>
          </w:tcPr>
          <w:p w:rsidR="00ED34E5" w:rsidRPr="00115DD6" w:rsidRDefault="00ED34E5" w:rsidP="0034093B">
            <w:pPr>
              <w:rPr>
                <w:rFonts w:eastAsia="Times New Roman" w:cstheme="minorHAnsi"/>
                <w:lang w:eastAsia="en-CA"/>
              </w:rPr>
            </w:pPr>
            <w:r w:rsidRPr="00115DD6">
              <w:rPr>
                <w:rStyle w:val="Strong"/>
                <w:rFonts w:cstheme="minorHAnsi"/>
                <w:b w:val="0"/>
              </w:rPr>
              <w:t>Theologians from Alexandria</w:t>
            </w:r>
          </w:p>
        </w:tc>
        <w:tc>
          <w:tcPr>
            <w:tcW w:w="4788" w:type="dxa"/>
          </w:tcPr>
          <w:p w:rsidR="00ED34E5" w:rsidRPr="00115DD6" w:rsidRDefault="00ED34E5" w:rsidP="0034093B">
            <w:pPr>
              <w:rPr>
                <w:rFonts w:eastAsia="Times New Roman" w:cstheme="minorHAnsi"/>
                <w:lang w:eastAsia="en-CA"/>
              </w:rPr>
            </w:pPr>
            <w:r w:rsidRPr="00115DD6">
              <w:rPr>
                <w:rStyle w:val="Strong"/>
                <w:rFonts w:cstheme="minorHAnsi"/>
                <w:b w:val="0"/>
              </w:rPr>
              <w:t>Theologians from Antioch</w:t>
            </w:r>
          </w:p>
        </w:tc>
      </w:tr>
      <w:tr w:rsidR="00ED34E5" w:rsidRPr="00115DD6" w:rsidTr="00ED34E5">
        <w:tc>
          <w:tcPr>
            <w:tcW w:w="4788" w:type="dxa"/>
          </w:tcPr>
          <w:p w:rsidR="00ED34E5" w:rsidRPr="00ED34E5" w:rsidRDefault="00ED34E5" w:rsidP="00B714D1">
            <w:pPr>
              <w:numPr>
                <w:ilvl w:val="0"/>
                <w:numId w:val="13"/>
              </w:numPr>
              <w:spacing w:before="100" w:beforeAutospacing="1" w:after="100" w:afterAutospacing="1"/>
              <w:rPr>
                <w:rFonts w:eastAsia="Times New Roman" w:cstheme="minorHAnsi"/>
                <w:lang w:eastAsia="en-CA"/>
              </w:rPr>
            </w:pPr>
            <w:r w:rsidRPr="00ED34E5">
              <w:rPr>
                <w:rFonts w:eastAsia="Times New Roman" w:cstheme="minorHAnsi"/>
                <w:lang w:eastAsia="en-CA"/>
              </w:rPr>
              <w:t xml:space="preserve">Theologians: </w:t>
            </w:r>
            <w:proofErr w:type="spellStart"/>
            <w:r w:rsidRPr="00ED34E5">
              <w:rPr>
                <w:rFonts w:eastAsia="Times New Roman" w:cstheme="minorHAnsi"/>
                <w:lang w:eastAsia="en-CA"/>
              </w:rPr>
              <w:t>Panthenus</w:t>
            </w:r>
            <w:proofErr w:type="spellEnd"/>
            <w:r w:rsidRPr="00ED34E5">
              <w:rPr>
                <w:rFonts w:eastAsia="Times New Roman" w:cstheme="minorHAnsi"/>
                <w:lang w:eastAsia="en-CA"/>
              </w:rPr>
              <w:t>, Clement and Origen</w:t>
            </w:r>
          </w:p>
          <w:p w:rsidR="00ED34E5" w:rsidRPr="00ED34E5" w:rsidRDefault="00ED34E5" w:rsidP="00B714D1">
            <w:pPr>
              <w:numPr>
                <w:ilvl w:val="0"/>
                <w:numId w:val="13"/>
              </w:numPr>
              <w:spacing w:before="100" w:beforeAutospacing="1" w:after="100" w:afterAutospacing="1"/>
              <w:rPr>
                <w:rFonts w:eastAsia="Times New Roman" w:cstheme="minorHAnsi"/>
                <w:lang w:eastAsia="en-CA"/>
              </w:rPr>
            </w:pPr>
            <w:r w:rsidRPr="00ED34E5">
              <w:rPr>
                <w:rFonts w:eastAsia="Times New Roman" w:cstheme="minorHAnsi"/>
                <w:lang w:eastAsia="en-CA"/>
              </w:rPr>
              <w:t xml:space="preserve">Tended to interpret the Bible allegorically and typologically </w:t>
            </w:r>
          </w:p>
          <w:p w:rsidR="00ED34E5" w:rsidRPr="00115DD6" w:rsidRDefault="00ED34E5" w:rsidP="00B714D1">
            <w:pPr>
              <w:numPr>
                <w:ilvl w:val="0"/>
                <w:numId w:val="13"/>
              </w:numPr>
              <w:spacing w:before="100" w:beforeAutospacing="1" w:after="100" w:afterAutospacing="1"/>
              <w:rPr>
                <w:rFonts w:eastAsia="Times New Roman" w:cstheme="minorHAnsi"/>
                <w:lang w:eastAsia="en-CA"/>
              </w:rPr>
            </w:pPr>
            <w:r w:rsidRPr="00ED34E5">
              <w:rPr>
                <w:rFonts w:eastAsia="Times New Roman" w:cstheme="minorHAnsi"/>
                <w:lang w:eastAsia="en-CA"/>
              </w:rPr>
              <w:t xml:space="preserve">Alexandrian Christology – high Christology </w:t>
            </w:r>
          </w:p>
        </w:tc>
        <w:tc>
          <w:tcPr>
            <w:tcW w:w="4788" w:type="dxa"/>
          </w:tcPr>
          <w:p w:rsidR="00ED34E5" w:rsidRPr="00ED34E5" w:rsidRDefault="00ED34E5" w:rsidP="00B714D1">
            <w:pPr>
              <w:numPr>
                <w:ilvl w:val="0"/>
                <w:numId w:val="14"/>
              </w:numPr>
              <w:spacing w:before="100" w:beforeAutospacing="1" w:after="100" w:afterAutospacing="1"/>
              <w:rPr>
                <w:rFonts w:eastAsia="Times New Roman" w:cstheme="minorHAnsi"/>
                <w:lang w:eastAsia="en-CA"/>
              </w:rPr>
            </w:pPr>
            <w:r w:rsidRPr="00ED34E5">
              <w:rPr>
                <w:rFonts w:eastAsia="Times New Roman" w:cstheme="minorHAnsi"/>
                <w:lang w:eastAsia="en-CA"/>
              </w:rPr>
              <w:t>Tended to interpret the Bible literally and historically</w:t>
            </w:r>
          </w:p>
          <w:p w:rsidR="00ED34E5" w:rsidRPr="00115DD6" w:rsidRDefault="00ED34E5" w:rsidP="00B714D1">
            <w:pPr>
              <w:numPr>
                <w:ilvl w:val="0"/>
                <w:numId w:val="14"/>
              </w:numPr>
              <w:spacing w:before="100" w:beforeAutospacing="1" w:after="100" w:afterAutospacing="1"/>
              <w:rPr>
                <w:rFonts w:eastAsia="Times New Roman" w:cstheme="minorHAnsi"/>
                <w:lang w:eastAsia="en-CA"/>
              </w:rPr>
            </w:pPr>
            <w:proofErr w:type="spellStart"/>
            <w:r w:rsidRPr="00ED34E5">
              <w:rPr>
                <w:rFonts w:eastAsia="Times New Roman" w:cstheme="minorHAnsi"/>
                <w:lang w:eastAsia="en-CA"/>
              </w:rPr>
              <w:t>Antiochian</w:t>
            </w:r>
            <w:proofErr w:type="spellEnd"/>
            <w:r w:rsidRPr="00ED34E5">
              <w:rPr>
                <w:rFonts w:eastAsia="Times New Roman" w:cstheme="minorHAnsi"/>
                <w:lang w:eastAsia="en-CA"/>
              </w:rPr>
              <w:t xml:space="preserve"> Christology – low Christology </w:t>
            </w:r>
          </w:p>
        </w:tc>
      </w:tr>
    </w:tbl>
    <w:p w:rsidR="00ED34E5" w:rsidRPr="00115DD6" w:rsidRDefault="00ED34E5" w:rsidP="00ED34E5">
      <w:pPr>
        <w:pStyle w:val="Heading5"/>
        <w:rPr>
          <w:rFonts w:asciiTheme="minorHAnsi" w:hAnsiTheme="minorHAnsi" w:cstheme="minorHAnsi"/>
          <w:b w:val="0"/>
          <w:sz w:val="22"/>
          <w:szCs w:val="22"/>
        </w:rPr>
      </w:pPr>
      <w:r w:rsidRPr="00115DD6">
        <w:rPr>
          <w:rStyle w:val="Strong"/>
          <w:rFonts w:asciiTheme="minorHAnsi" w:hAnsiTheme="minorHAnsi" w:cstheme="minorHAnsi"/>
          <w:bCs/>
          <w:sz w:val="22"/>
          <w:szCs w:val="22"/>
        </w:rPr>
        <w:t xml:space="preserve">Their views of Christ tended to emphasize divine nature and human nature respectively </w:t>
      </w:r>
    </w:p>
    <w:p w:rsidR="00ED34E5" w:rsidRPr="00115DD6" w:rsidRDefault="00ED34E5" w:rsidP="0034093B">
      <w:pPr>
        <w:spacing w:after="0" w:line="240" w:lineRule="auto"/>
        <w:rPr>
          <w:rFonts w:eastAsia="Times New Roman" w:cstheme="minorHAnsi"/>
          <w:lang w:eastAsia="en-CA"/>
        </w:rPr>
      </w:pPr>
      <w:r w:rsidRPr="00115DD6">
        <w:rPr>
          <w:rFonts w:eastAsia="Times New Roman" w:cstheme="minorHAnsi"/>
          <w:noProof/>
          <w:lang w:eastAsia="en-CA"/>
        </w:rPr>
        <w:drawing>
          <wp:inline distT="0" distB="0" distL="0" distR="0">
            <wp:extent cx="4295775" cy="2466975"/>
            <wp:effectExtent l="1905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cstate="print"/>
                    <a:srcRect/>
                    <a:stretch>
                      <a:fillRect/>
                    </a:stretch>
                  </pic:blipFill>
                  <pic:spPr bwMode="auto">
                    <a:xfrm>
                      <a:off x="0" y="0"/>
                      <a:ext cx="4295775" cy="2466975"/>
                    </a:xfrm>
                    <a:prstGeom prst="rect">
                      <a:avLst/>
                    </a:prstGeom>
                    <a:noFill/>
                    <a:ln w="9525">
                      <a:noFill/>
                      <a:miter lim="800000"/>
                      <a:headEnd/>
                      <a:tailEnd/>
                    </a:ln>
                  </pic:spPr>
                </pic:pic>
              </a:graphicData>
            </a:graphic>
          </wp:inline>
        </w:drawing>
      </w:r>
    </w:p>
    <w:p w:rsidR="00ED34E5" w:rsidRPr="00115DD6" w:rsidRDefault="00ED34E5" w:rsidP="0034093B">
      <w:pPr>
        <w:spacing w:after="0" w:line="240" w:lineRule="auto"/>
        <w:rPr>
          <w:rFonts w:eastAsia="Times New Roman" w:cstheme="minorHAnsi"/>
          <w:lang w:eastAsia="en-CA"/>
        </w:rPr>
      </w:pPr>
    </w:p>
    <w:p w:rsidR="00ED34E5" w:rsidRPr="00115DD6" w:rsidRDefault="00E16538" w:rsidP="0034093B">
      <w:pPr>
        <w:spacing w:after="0" w:line="240" w:lineRule="auto"/>
        <w:rPr>
          <w:rFonts w:eastAsia="Times New Roman" w:cstheme="minorHAnsi"/>
          <w:lang w:eastAsia="en-CA"/>
        </w:rPr>
      </w:pPr>
      <w:r w:rsidRPr="00115DD6">
        <w:rPr>
          <w:rFonts w:eastAsia="Times New Roman" w:cstheme="minorHAnsi"/>
          <w:lang w:eastAsia="en-CA"/>
        </w:rPr>
        <w:t>THE COUNCIL OF EPHESUS (431 AD)</w:t>
      </w:r>
    </w:p>
    <w:p w:rsidR="00E16538" w:rsidRPr="00115DD6" w:rsidRDefault="00E16538" w:rsidP="0034093B">
      <w:pPr>
        <w:spacing w:after="0" w:line="240" w:lineRule="auto"/>
        <w:rPr>
          <w:rFonts w:eastAsia="Times New Roman" w:cstheme="minorHAnsi"/>
          <w:lang w:eastAsia="en-CA"/>
        </w:rPr>
      </w:pPr>
    </w:p>
    <w:p w:rsidR="00E16538" w:rsidRPr="00115DD6" w:rsidRDefault="00E16538" w:rsidP="0034093B">
      <w:pPr>
        <w:spacing w:after="0" w:line="240" w:lineRule="auto"/>
        <w:rPr>
          <w:rStyle w:val="Strong"/>
          <w:rFonts w:cstheme="minorHAnsi"/>
          <w:b w:val="0"/>
        </w:rPr>
      </w:pPr>
      <w:r w:rsidRPr="00115DD6">
        <w:rPr>
          <w:rStyle w:val="Strong"/>
          <w:rFonts w:cstheme="minorHAnsi"/>
          <w:b w:val="0"/>
        </w:rPr>
        <w:t xml:space="preserve">Ephesus dealt with Nestorius, patriarch of Constantinople, and his challenge to the title of </w:t>
      </w:r>
      <w:proofErr w:type="spellStart"/>
      <w:r w:rsidRPr="00115DD6">
        <w:rPr>
          <w:rStyle w:val="Strong"/>
          <w:rFonts w:cstheme="minorHAnsi"/>
          <w:b w:val="0"/>
        </w:rPr>
        <w:t>Theotokos</w:t>
      </w:r>
      <w:proofErr w:type="spellEnd"/>
      <w:r w:rsidRPr="00115DD6">
        <w:rPr>
          <w:rStyle w:val="Strong"/>
          <w:rFonts w:cstheme="minorHAnsi"/>
          <w:b w:val="0"/>
        </w:rPr>
        <w:t xml:space="preserve"> (Mother of God or God-bearer) for the Virgin Mary.</w:t>
      </w:r>
    </w:p>
    <w:p w:rsidR="00E16538" w:rsidRPr="00115DD6" w:rsidRDefault="00E16538" w:rsidP="0034093B">
      <w:pPr>
        <w:spacing w:after="0" w:line="240" w:lineRule="auto"/>
        <w:rPr>
          <w:rStyle w:val="Strong"/>
          <w:rFonts w:cstheme="minorHAnsi"/>
          <w:b w:val="0"/>
        </w:rPr>
      </w:pPr>
    </w:p>
    <w:p w:rsidR="0034093B" w:rsidRPr="00115DD6" w:rsidRDefault="00E16538" w:rsidP="00E16538">
      <w:pPr>
        <w:spacing w:after="0" w:line="240" w:lineRule="auto"/>
        <w:rPr>
          <w:rFonts w:cstheme="minorHAnsi"/>
        </w:rPr>
      </w:pPr>
      <w:r w:rsidRPr="00115DD6">
        <w:rPr>
          <w:rFonts w:cstheme="minorHAnsi"/>
        </w:rPr>
        <w:t xml:space="preserve">"In 431 Pope Celestine I commissioned Cyril, patriarch of Alexandria, to conduct proceedings against Nestorius, his </w:t>
      </w:r>
      <w:proofErr w:type="spellStart"/>
      <w:r w:rsidRPr="00115DD6">
        <w:rPr>
          <w:rFonts w:cstheme="minorHAnsi"/>
        </w:rPr>
        <w:t>longtime</w:t>
      </w:r>
      <w:proofErr w:type="spellEnd"/>
      <w:r w:rsidRPr="00115DD6">
        <w:rPr>
          <w:rFonts w:cstheme="minorHAnsi"/>
        </w:rPr>
        <w:t xml:space="preserve"> adversary, whose doctrine of two Persons in Christ the Pope had previously condemned. When the Eastern bishops (more sympathetic to Nestorius) arrived and learned that the council summoned by Emperor Theodosius II had been started without them, they set up a rival synod under John of Antioch and excommunicated </w:t>
      </w:r>
      <w:proofErr w:type="spellStart"/>
      <w:r w:rsidRPr="00115DD6">
        <w:rPr>
          <w:rFonts w:cstheme="minorHAnsi"/>
        </w:rPr>
        <w:t>Memnon</w:t>
      </w:r>
      <w:proofErr w:type="spellEnd"/>
      <w:r w:rsidRPr="00115DD6">
        <w:rPr>
          <w:rFonts w:cstheme="minorHAnsi"/>
        </w:rPr>
        <w:t xml:space="preserve">, bishop of Ephesus, along with Cyril. When Pope Celestine pronounced his excommunication of Nestorius and ratified his deposition as bishop of Constantinople, the Emperor abandoned his neutral position and sided with Cyril. Perhaps as a rebuke to the rebels, the council also made the Church of Cyprus independent of the </w:t>
      </w:r>
      <w:proofErr w:type="spellStart"/>
      <w:r w:rsidRPr="00115DD6">
        <w:rPr>
          <w:rFonts w:cstheme="minorHAnsi"/>
        </w:rPr>
        <w:t>see</w:t>
      </w:r>
      <w:proofErr w:type="spellEnd"/>
      <w:r w:rsidRPr="00115DD6">
        <w:rPr>
          <w:rFonts w:cstheme="minorHAnsi"/>
        </w:rPr>
        <w:t xml:space="preserve"> of Antioch. This council is known as the third ecumenical council of the church." </w:t>
      </w:r>
      <w:r w:rsidRPr="00115DD6">
        <w:rPr>
          <w:rFonts w:cstheme="minorHAnsi"/>
          <w:vertAlign w:val="superscript"/>
        </w:rPr>
        <w:t>1</w:t>
      </w:r>
    </w:p>
    <w:p w:rsidR="00E16538" w:rsidRPr="00115DD6" w:rsidRDefault="00E16538" w:rsidP="00E16538">
      <w:pPr>
        <w:spacing w:after="0" w:line="240" w:lineRule="auto"/>
        <w:rPr>
          <w:rFonts w:cstheme="minorHAnsi"/>
        </w:rPr>
      </w:pPr>
    </w:p>
    <w:p w:rsidR="00E16538" w:rsidRPr="00115DD6" w:rsidRDefault="00E16538" w:rsidP="00E16538">
      <w:pPr>
        <w:spacing w:after="0" w:line="240" w:lineRule="auto"/>
        <w:rPr>
          <w:rFonts w:cstheme="minorHAnsi"/>
        </w:rPr>
      </w:pPr>
    </w:p>
    <w:p w:rsidR="00E16538" w:rsidRPr="00115DD6" w:rsidRDefault="00E16538" w:rsidP="00E16538">
      <w:pPr>
        <w:spacing w:after="0" w:line="240" w:lineRule="auto"/>
        <w:rPr>
          <w:rFonts w:cstheme="minorHAnsi"/>
        </w:rPr>
      </w:pPr>
    </w:p>
    <w:p w:rsidR="00E16538" w:rsidRPr="00115DD6" w:rsidRDefault="00E16538" w:rsidP="00E16538">
      <w:pPr>
        <w:spacing w:after="0" w:line="240" w:lineRule="auto"/>
        <w:rPr>
          <w:rFonts w:cstheme="minorHAnsi"/>
        </w:rPr>
      </w:pPr>
    </w:p>
    <w:p w:rsidR="00E16538" w:rsidRPr="00115DD6" w:rsidRDefault="00E16538" w:rsidP="00E16538">
      <w:pPr>
        <w:spacing w:after="0" w:line="240" w:lineRule="auto"/>
        <w:rPr>
          <w:rFonts w:cstheme="minorHAnsi"/>
        </w:rPr>
      </w:pPr>
      <w:r w:rsidRPr="00115DD6">
        <w:rPr>
          <w:rFonts w:cstheme="minorHAnsi"/>
        </w:rPr>
        <w:lastRenderedPageBreak/>
        <w:t>THE MONOPHYSITE DOCTRINE</w:t>
      </w:r>
    </w:p>
    <w:p w:rsidR="00E16538" w:rsidRPr="00115DD6" w:rsidRDefault="00E16538" w:rsidP="00E16538">
      <w:pPr>
        <w:spacing w:after="0" w:line="240" w:lineRule="auto"/>
        <w:rPr>
          <w:rFonts w:cstheme="minorHAnsi"/>
        </w:rPr>
      </w:pPr>
    </w:p>
    <w:p w:rsidR="00E16538" w:rsidRPr="00115DD6" w:rsidRDefault="00E16538" w:rsidP="00E16538">
      <w:pPr>
        <w:spacing w:after="0" w:line="240" w:lineRule="auto"/>
        <w:rPr>
          <w:rFonts w:cstheme="minorHAnsi"/>
        </w:rPr>
      </w:pPr>
      <w:r w:rsidRPr="00115DD6">
        <w:rPr>
          <w:rFonts w:cstheme="minorHAnsi"/>
        </w:rPr>
        <w:t xml:space="preserve">"In 449 Emperor Theodosius II convened a council in Ephesus to uphold the </w:t>
      </w:r>
      <w:proofErr w:type="spellStart"/>
      <w:r w:rsidRPr="00115DD6">
        <w:rPr>
          <w:rFonts w:cstheme="minorHAnsi"/>
        </w:rPr>
        <w:t>Monophysite</w:t>
      </w:r>
      <w:proofErr w:type="spellEnd"/>
      <w:r w:rsidRPr="00115DD6">
        <w:rPr>
          <w:rFonts w:cstheme="minorHAnsi"/>
        </w:rPr>
        <w:t xml:space="preserve"> </w:t>
      </w:r>
      <w:proofErr w:type="spellStart"/>
      <w:r w:rsidRPr="00115DD6">
        <w:rPr>
          <w:rFonts w:cstheme="minorHAnsi"/>
        </w:rPr>
        <w:t>Eutyches</w:t>
      </w:r>
      <w:proofErr w:type="spellEnd"/>
      <w:r w:rsidRPr="00115DD6">
        <w:rPr>
          <w:rFonts w:cstheme="minorHAnsi"/>
        </w:rPr>
        <w:t xml:space="preserve"> in his battle against </w:t>
      </w:r>
      <w:proofErr w:type="spellStart"/>
      <w:r w:rsidRPr="00115DD6">
        <w:rPr>
          <w:rFonts w:cstheme="minorHAnsi"/>
        </w:rPr>
        <w:t>Flavian</w:t>
      </w:r>
      <w:proofErr w:type="spellEnd"/>
      <w:r w:rsidRPr="00115DD6">
        <w:rPr>
          <w:rFonts w:cstheme="minorHAnsi"/>
        </w:rPr>
        <w:t xml:space="preserve">, who, as patriarch of Constantinople, championed the doctrine of two natures in Christ. </w:t>
      </w:r>
      <w:proofErr w:type="spellStart"/>
      <w:r w:rsidRPr="00115DD6">
        <w:rPr>
          <w:rFonts w:cstheme="minorHAnsi"/>
        </w:rPr>
        <w:t>Dioscorus</w:t>
      </w:r>
      <w:proofErr w:type="spellEnd"/>
      <w:r w:rsidRPr="00115DD6">
        <w:rPr>
          <w:rFonts w:cstheme="minorHAnsi"/>
        </w:rPr>
        <w:t xml:space="preserve"> (Cyril's successor at Alexandria) supported </w:t>
      </w:r>
      <w:proofErr w:type="spellStart"/>
      <w:r w:rsidRPr="00115DD6">
        <w:rPr>
          <w:rFonts w:cstheme="minorHAnsi"/>
        </w:rPr>
        <w:t>Eutyches</w:t>
      </w:r>
      <w:proofErr w:type="spellEnd"/>
      <w:r w:rsidRPr="00115DD6">
        <w:rPr>
          <w:rFonts w:cstheme="minorHAnsi"/>
        </w:rPr>
        <w:t xml:space="preserve"> and concurred in the anathematization of </w:t>
      </w:r>
      <w:proofErr w:type="spellStart"/>
      <w:r w:rsidRPr="00115DD6">
        <w:rPr>
          <w:rFonts w:cstheme="minorHAnsi"/>
        </w:rPr>
        <w:t>Flavian</w:t>
      </w:r>
      <w:proofErr w:type="spellEnd"/>
      <w:r w:rsidRPr="00115DD6">
        <w:rPr>
          <w:rFonts w:cstheme="minorHAnsi"/>
        </w:rPr>
        <w:t xml:space="preserve"> and other bishops over the protests of the papal legate. </w:t>
      </w:r>
      <w:proofErr w:type="spellStart"/>
      <w:r w:rsidRPr="00115DD6">
        <w:rPr>
          <w:rFonts w:cstheme="minorHAnsi"/>
        </w:rPr>
        <w:t>Dioscorus</w:t>
      </w:r>
      <w:proofErr w:type="spellEnd"/>
      <w:r w:rsidRPr="00115DD6">
        <w:rPr>
          <w:rFonts w:cstheme="minorHAnsi"/>
        </w:rPr>
        <w:t xml:space="preserve"> even attempted to excommunicate Pope Leo I, who referred to the gathering as the “Robber Synod.” The </w:t>
      </w:r>
      <w:proofErr w:type="spellStart"/>
      <w:r w:rsidRPr="00115DD6">
        <w:rPr>
          <w:rFonts w:cstheme="minorHAnsi"/>
        </w:rPr>
        <w:t>Monophysite</w:t>
      </w:r>
      <w:proofErr w:type="spellEnd"/>
      <w:r w:rsidRPr="00115DD6">
        <w:rPr>
          <w:rFonts w:cstheme="minorHAnsi"/>
        </w:rPr>
        <w:t xml:space="preserve"> doctrine of the one nature of Christ was condemned in 451 during the Council of Chalcedon."</w:t>
      </w:r>
    </w:p>
    <w:p w:rsidR="00E16538" w:rsidRPr="00115DD6" w:rsidRDefault="00E16538" w:rsidP="00E16538">
      <w:pPr>
        <w:spacing w:after="0" w:line="240" w:lineRule="auto"/>
        <w:rPr>
          <w:rFonts w:cstheme="minorHAnsi"/>
        </w:rPr>
      </w:pPr>
    </w:p>
    <w:p w:rsidR="00E16538" w:rsidRPr="00115DD6" w:rsidRDefault="00E16538" w:rsidP="00E16538">
      <w:pPr>
        <w:spacing w:after="0" w:line="240" w:lineRule="auto"/>
        <w:rPr>
          <w:rFonts w:cstheme="minorHAnsi"/>
        </w:rPr>
      </w:pPr>
      <w:r w:rsidRPr="00115DD6">
        <w:rPr>
          <w:rFonts w:cstheme="minorHAnsi"/>
        </w:rPr>
        <w:t>THE COUNCIL OF CHALCEDON (451 AD)</w:t>
      </w:r>
    </w:p>
    <w:p w:rsidR="00E16538" w:rsidRPr="00115DD6" w:rsidRDefault="00E16538" w:rsidP="00E16538">
      <w:pPr>
        <w:spacing w:after="0" w:line="240" w:lineRule="auto"/>
        <w:rPr>
          <w:rFonts w:cstheme="minorHAnsi"/>
        </w:rPr>
      </w:pPr>
    </w:p>
    <w:p w:rsidR="00E16538" w:rsidRPr="00115DD6" w:rsidRDefault="00E16538" w:rsidP="00E16538">
      <w:pPr>
        <w:pStyle w:val="NormalWeb"/>
        <w:spacing w:line="288" w:lineRule="auto"/>
        <w:rPr>
          <w:rFonts w:asciiTheme="minorHAnsi" w:hAnsiTheme="minorHAnsi" w:cstheme="minorHAnsi"/>
          <w:sz w:val="22"/>
          <w:szCs w:val="22"/>
        </w:rPr>
      </w:pPr>
      <w:r w:rsidRPr="00115DD6">
        <w:rPr>
          <w:rStyle w:val="Strong"/>
          <w:rFonts w:asciiTheme="minorHAnsi" w:hAnsiTheme="minorHAnsi" w:cstheme="minorHAnsi"/>
          <w:b w:val="0"/>
          <w:sz w:val="22"/>
          <w:szCs w:val="22"/>
        </w:rPr>
        <w:t>The Chalcedon is the most explicit statement about who Christ is.</w:t>
      </w:r>
      <w:r w:rsidRPr="00115DD6">
        <w:rPr>
          <w:rFonts w:asciiTheme="minorHAnsi" w:hAnsiTheme="minorHAnsi" w:cstheme="minorHAnsi"/>
          <w:sz w:val="22"/>
          <w:szCs w:val="22"/>
        </w:rPr>
        <w:t xml:space="preserve"> </w:t>
      </w:r>
    </w:p>
    <w:p w:rsidR="00E16538" w:rsidRPr="00115DD6" w:rsidRDefault="00E16538" w:rsidP="00E16538">
      <w:pPr>
        <w:pStyle w:val="NormalWeb"/>
        <w:spacing w:line="288" w:lineRule="auto"/>
        <w:rPr>
          <w:rFonts w:asciiTheme="minorHAnsi" w:hAnsiTheme="minorHAnsi" w:cstheme="minorHAnsi"/>
          <w:sz w:val="22"/>
          <w:szCs w:val="22"/>
        </w:rPr>
      </w:pPr>
      <w:r w:rsidRPr="00115DD6">
        <w:rPr>
          <w:rFonts w:asciiTheme="minorHAnsi" w:hAnsiTheme="minorHAnsi" w:cstheme="minorHAnsi"/>
          <w:sz w:val="22"/>
          <w:szCs w:val="22"/>
        </w:rPr>
        <w:t xml:space="preserve">"The fourth ecumenical council of the Christian </w:t>
      </w:r>
      <w:proofErr w:type="gramStart"/>
      <w:r w:rsidRPr="00115DD6">
        <w:rPr>
          <w:rFonts w:asciiTheme="minorHAnsi" w:hAnsiTheme="minorHAnsi" w:cstheme="minorHAnsi"/>
          <w:sz w:val="22"/>
          <w:szCs w:val="22"/>
        </w:rPr>
        <w:t>Church,</w:t>
      </w:r>
      <w:proofErr w:type="gramEnd"/>
      <w:r w:rsidRPr="00115DD6">
        <w:rPr>
          <w:rFonts w:asciiTheme="minorHAnsi" w:hAnsiTheme="minorHAnsi" w:cstheme="minorHAnsi"/>
          <w:sz w:val="22"/>
          <w:szCs w:val="22"/>
        </w:rPr>
        <w:t xml:space="preserve"> held in Chalcedon (modern </w:t>
      </w:r>
      <w:proofErr w:type="spellStart"/>
      <w:r w:rsidRPr="00115DD6">
        <w:rPr>
          <w:rFonts w:asciiTheme="minorHAnsi" w:hAnsiTheme="minorHAnsi" w:cstheme="minorHAnsi"/>
          <w:sz w:val="22"/>
          <w:szCs w:val="22"/>
        </w:rPr>
        <w:t>Kadiköy</w:t>
      </w:r>
      <w:proofErr w:type="spellEnd"/>
      <w:r w:rsidRPr="00115DD6">
        <w:rPr>
          <w:rFonts w:asciiTheme="minorHAnsi" w:hAnsiTheme="minorHAnsi" w:cstheme="minorHAnsi"/>
          <w:sz w:val="22"/>
          <w:szCs w:val="22"/>
        </w:rPr>
        <w:t xml:space="preserve">, Turkey) in 451. Convoked by the emperor </w:t>
      </w:r>
      <w:proofErr w:type="spellStart"/>
      <w:r w:rsidRPr="00115DD6">
        <w:rPr>
          <w:rFonts w:asciiTheme="minorHAnsi" w:hAnsiTheme="minorHAnsi" w:cstheme="minorHAnsi"/>
          <w:sz w:val="22"/>
          <w:szCs w:val="22"/>
        </w:rPr>
        <w:t>Marcian</w:t>
      </w:r>
      <w:proofErr w:type="spellEnd"/>
      <w:r w:rsidRPr="00115DD6">
        <w:rPr>
          <w:rFonts w:asciiTheme="minorHAnsi" w:hAnsiTheme="minorHAnsi" w:cstheme="minorHAnsi"/>
          <w:sz w:val="22"/>
          <w:szCs w:val="22"/>
        </w:rPr>
        <w:t xml:space="preserve">, it was attended by about 520 bishops or their representatives and was the largest and best-documented of the early councils. It approved the creed of Nicaea (325), the creed of Constantinople (381; subsequently known as the Nicene Creed), two letters of Cyril against Nestorius, which insisted on the unity of divine and human persons in Christ, and the Tome of Pope Leo I confirming two distinct natures in Christ and rejecting the </w:t>
      </w:r>
      <w:proofErr w:type="spellStart"/>
      <w:r w:rsidRPr="00115DD6">
        <w:rPr>
          <w:rFonts w:asciiTheme="minorHAnsi" w:hAnsiTheme="minorHAnsi" w:cstheme="minorHAnsi"/>
          <w:sz w:val="22"/>
          <w:szCs w:val="22"/>
        </w:rPr>
        <w:t>Monophysite</w:t>
      </w:r>
      <w:proofErr w:type="spellEnd"/>
      <w:r w:rsidRPr="00115DD6">
        <w:rPr>
          <w:rFonts w:asciiTheme="minorHAnsi" w:hAnsiTheme="minorHAnsi" w:cstheme="minorHAnsi"/>
          <w:sz w:val="22"/>
          <w:szCs w:val="22"/>
        </w:rPr>
        <w:t xml:space="preserve"> doctrine that Christ had only one nature. The council then explained these doctrines in its own confession of faith."</w:t>
      </w:r>
    </w:p>
    <w:p w:rsidR="00585EA3" w:rsidRPr="00115DD6" w:rsidRDefault="00585EA3">
      <w:pPr>
        <w:rPr>
          <w:rFonts w:cstheme="minorHAnsi"/>
        </w:rPr>
      </w:pPr>
      <w:r w:rsidRPr="00115DD6">
        <w:rPr>
          <w:rFonts w:cstheme="minorHAnsi"/>
        </w:rPr>
        <w:br w:type="page"/>
      </w:r>
    </w:p>
    <w:p w:rsidR="00585EA3" w:rsidRPr="00115DD6" w:rsidRDefault="00FA3D1B" w:rsidP="00E16538">
      <w:pPr>
        <w:spacing w:after="0" w:line="240" w:lineRule="auto"/>
        <w:rPr>
          <w:rFonts w:cstheme="minorHAnsi"/>
        </w:rPr>
      </w:pPr>
      <w:r w:rsidRPr="00115DD6">
        <w:rPr>
          <w:rFonts w:cstheme="minorHAnsi"/>
        </w:rPr>
        <w:lastRenderedPageBreak/>
        <w:t>LESSON 9 – HEYDAY OF PATRISTIC LITERATURE: AUGUSTINE OF HIPPO</w:t>
      </w:r>
    </w:p>
    <w:p w:rsidR="00FA3D1B" w:rsidRPr="00115DD6" w:rsidRDefault="00FA3D1B" w:rsidP="00E16538">
      <w:pPr>
        <w:spacing w:after="0" w:line="240" w:lineRule="auto"/>
        <w:rPr>
          <w:rFonts w:cstheme="minorHAnsi"/>
        </w:rPr>
      </w:pPr>
    </w:p>
    <w:p w:rsidR="00FA3D1B" w:rsidRPr="00115DD6" w:rsidRDefault="00FA3D1B" w:rsidP="00E16538">
      <w:pPr>
        <w:spacing w:after="0" w:line="240" w:lineRule="auto"/>
        <w:rPr>
          <w:rFonts w:cstheme="minorHAnsi"/>
        </w:rPr>
      </w:pPr>
      <w:r w:rsidRPr="00115DD6">
        <w:rPr>
          <w:rFonts w:cstheme="minorHAnsi"/>
        </w:rPr>
        <w:t>AURELIUS AUGUSTINUS (354-430 AD)</w:t>
      </w:r>
    </w:p>
    <w:p w:rsidR="00FA3D1B" w:rsidRPr="00115DD6" w:rsidRDefault="00FA3D1B" w:rsidP="00FA3D1B">
      <w:pPr>
        <w:pStyle w:val="Heading4"/>
        <w:spacing w:before="0" w:line="240" w:lineRule="auto"/>
        <w:rPr>
          <w:rFonts w:asciiTheme="minorHAnsi" w:hAnsiTheme="minorHAnsi" w:cstheme="minorHAnsi"/>
          <w:b w:val="0"/>
          <w:i w:val="0"/>
          <w:color w:val="auto"/>
        </w:rPr>
      </w:pPr>
      <w:r w:rsidRPr="00115DD6">
        <w:rPr>
          <w:rFonts w:asciiTheme="minorHAnsi" w:hAnsiTheme="minorHAnsi" w:cstheme="minorHAnsi"/>
          <w:b w:val="0"/>
          <w:i w:val="0"/>
          <w:color w:val="auto"/>
        </w:rPr>
        <w:t xml:space="preserve">Bishop of Hippo (now Annaba in Algeria) (396-430 AD) </w:t>
      </w:r>
    </w:p>
    <w:p w:rsidR="00FA3D1B" w:rsidRPr="00115DD6" w:rsidRDefault="00FA3D1B" w:rsidP="00B714D1">
      <w:pPr>
        <w:numPr>
          <w:ilvl w:val="0"/>
          <w:numId w:val="15"/>
        </w:numPr>
        <w:spacing w:after="0" w:line="240" w:lineRule="auto"/>
        <w:rPr>
          <w:rStyle w:val="Strong"/>
          <w:rFonts w:cstheme="minorHAnsi"/>
          <w:b w:val="0"/>
          <w:bCs w:val="0"/>
        </w:rPr>
      </w:pPr>
      <w:r w:rsidRPr="00115DD6">
        <w:rPr>
          <w:rFonts w:cstheme="minorHAnsi"/>
        </w:rPr>
        <w:t xml:space="preserve">Lived most of his life in Roman North Africa </w:t>
      </w:r>
      <w:r w:rsidRPr="00115DD6">
        <w:rPr>
          <w:rFonts w:cstheme="minorHAnsi"/>
        </w:rPr>
        <w:br/>
      </w:r>
    </w:p>
    <w:p w:rsidR="00FA3D1B" w:rsidRPr="00115DD6" w:rsidRDefault="00FA3D1B" w:rsidP="00FA3D1B">
      <w:pPr>
        <w:spacing w:after="0" w:line="240" w:lineRule="auto"/>
        <w:rPr>
          <w:rFonts w:cstheme="minorHAnsi"/>
        </w:rPr>
      </w:pPr>
      <w:r w:rsidRPr="00115DD6">
        <w:rPr>
          <w:rStyle w:val="Strong"/>
          <w:rFonts w:cstheme="minorHAnsi"/>
          <w:b w:val="0"/>
        </w:rPr>
        <w:t>Highly influential until our time:</w:t>
      </w:r>
      <w:r w:rsidRPr="00115DD6">
        <w:rPr>
          <w:rFonts w:cstheme="minorHAnsi"/>
        </w:rPr>
        <w:t xml:space="preserve"> </w:t>
      </w:r>
    </w:p>
    <w:p w:rsidR="00FA3D1B" w:rsidRPr="00115DD6" w:rsidRDefault="00FA3D1B" w:rsidP="00B714D1">
      <w:pPr>
        <w:numPr>
          <w:ilvl w:val="0"/>
          <w:numId w:val="16"/>
        </w:numPr>
        <w:spacing w:after="0" w:line="240" w:lineRule="auto"/>
        <w:rPr>
          <w:rFonts w:cstheme="minorHAnsi"/>
        </w:rPr>
      </w:pPr>
      <w:r w:rsidRPr="00115DD6">
        <w:rPr>
          <w:rFonts w:cstheme="minorHAnsi"/>
        </w:rPr>
        <w:t xml:space="preserve">Medieval schoolmen – faith and reason </w:t>
      </w:r>
    </w:p>
    <w:p w:rsidR="00FA3D1B" w:rsidRPr="00115DD6" w:rsidRDefault="00FA3D1B" w:rsidP="00B714D1">
      <w:pPr>
        <w:numPr>
          <w:ilvl w:val="0"/>
          <w:numId w:val="16"/>
        </w:numPr>
        <w:spacing w:after="0" w:line="240" w:lineRule="auto"/>
        <w:rPr>
          <w:rFonts w:cstheme="minorHAnsi"/>
        </w:rPr>
      </w:pPr>
      <w:r w:rsidRPr="00115DD6">
        <w:rPr>
          <w:rFonts w:cstheme="minorHAnsi"/>
        </w:rPr>
        <w:t xml:space="preserve">Western mystics – love of God </w:t>
      </w:r>
    </w:p>
    <w:p w:rsidR="00FA3D1B" w:rsidRPr="00115DD6" w:rsidRDefault="00FA3D1B" w:rsidP="00B714D1">
      <w:pPr>
        <w:numPr>
          <w:ilvl w:val="0"/>
          <w:numId w:val="16"/>
        </w:numPr>
        <w:spacing w:after="0" w:line="240" w:lineRule="auto"/>
        <w:rPr>
          <w:rFonts w:cstheme="minorHAnsi"/>
        </w:rPr>
      </w:pPr>
      <w:r w:rsidRPr="00115DD6">
        <w:rPr>
          <w:rFonts w:cstheme="minorHAnsi"/>
        </w:rPr>
        <w:t xml:space="preserve">The Reformation and Counter-Reformation </w:t>
      </w:r>
    </w:p>
    <w:p w:rsidR="00FA3D1B" w:rsidRPr="00115DD6" w:rsidRDefault="00FA3D1B" w:rsidP="00B714D1">
      <w:pPr>
        <w:numPr>
          <w:ilvl w:val="0"/>
          <w:numId w:val="16"/>
        </w:numPr>
        <w:spacing w:after="0" w:line="240" w:lineRule="auto"/>
        <w:rPr>
          <w:rFonts w:cstheme="minorHAnsi"/>
        </w:rPr>
      </w:pPr>
      <w:r w:rsidRPr="00115DD6">
        <w:rPr>
          <w:rFonts w:cstheme="minorHAnsi"/>
        </w:rPr>
        <w:t xml:space="preserve">18th-century Enlightenment – original sin influenced I. Kant </w:t>
      </w:r>
    </w:p>
    <w:p w:rsidR="00FA3D1B" w:rsidRPr="00115DD6" w:rsidRDefault="00FA3D1B" w:rsidP="00B714D1">
      <w:pPr>
        <w:numPr>
          <w:ilvl w:val="0"/>
          <w:numId w:val="16"/>
        </w:numPr>
        <w:spacing w:after="0" w:line="240" w:lineRule="auto"/>
        <w:rPr>
          <w:rFonts w:cstheme="minorHAnsi"/>
        </w:rPr>
      </w:pPr>
      <w:r w:rsidRPr="00115DD6">
        <w:rPr>
          <w:rFonts w:cstheme="minorHAnsi"/>
        </w:rPr>
        <w:t xml:space="preserve">Romantic movement’s emphasis on feeling in religion </w:t>
      </w:r>
    </w:p>
    <w:p w:rsidR="00FA3D1B" w:rsidRPr="00115DD6" w:rsidRDefault="00FA3D1B" w:rsidP="00B714D1">
      <w:pPr>
        <w:numPr>
          <w:ilvl w:val="0"/>
          <w:numId w:val="16"/>
        </w:numPr>
        <w:spacing w:after="0" w:line="240" w:lineRule="auto"/>
        <w:rPr>
          <w:rFonts w:cstheme="minorHAnsi"/>
        </w:rPr>
      </w:pPr>
      <w:r w:rsidRPr="00115DD6">
        <w:rPr>
          <w:rFonts w:cstheme="minorHAnsi"/>
        </w:rPr>
        <w:t xml:space="preserve">Synthesis between Christianity and classical culture </w:t>
      </w:r>
    </w:p>
    <w:p w:rsidR="00FA3D1B" w:rsidRPr="00115DD6" w:rsidRDefault="00FA3D1B" w:rsidP="00B714D1">
      <w:pPr>
        <w:numPr>
          <w:ilvl w:val="0"/>
          <w:numId w:val="16"/>
        </w:numPr>
        <w:spacing w:after="0" w:line="240" w:lineRule="auto"/>
        <w:rPr>
          <w:rFonts w:cstheme="minorHAnsi"/>
        </w:rPr>
      </w:pPr>
      <w:r w:rsidRPr="00115DD6">
        <w:rPr>
          <w:rFonts w:cstheme="minorHAnsi"/>
        </w:rPr>
        <w:t xml:space="preserve">Psychology, political science, theory of war </w:t>
      </w:r>
    </w:p>
    <w:p w:rsidR="00FA3D1B" w:rsidRPr="00115DD6" w:rsidRDefault="00FA3D1B" w:rsidP="00B714D1">
      <w:pPr>
        <w:numPr>
          <w:ilvl w:val="0"/>
          <w:numId w:val="16"/>
        </w:numPr>
        <w:spacing w:after="0" w:line="240" w:lineRule="auto"/>
        <w:rPr>
          <w:rFonts w:cstheme="minorHAnsi"/>
        </w:rPr>
      </w:pPr>
      <w:r w:rsidRPr="00115DD6">
        <w:rPr>
          <w:rFonts w:cstheme="minorHAnsi"/>
        </w:rPr>
        <w:t xml:space="preserve">Thinkers and philosophers influenced by or reacted against </w:t>
      </w:r>
      <w:proofErr w:type="spellStart"/>
      <w:r w:rsidRPr="00115DD6">
        <w:rPr>
          <w:rFonts w:cstheme="minorHAnsi"/>
        </w:rPr>
        <w:t>Augustinus</w:t>
      </w:r>
      <w:proofErr w:type="spellEnd"/>
      <w:r w:rsidRPr="00115DD6">
        <w:rPr>
          <w:rFonts w:cstheme="minorHAnsi"/>
        </w:rPr>
        <w:t xml:space="preserve">: Anselm, Aquinas, Petrarch, Luther, </w:t>
      </w:r>
      <w:proofErr w:type="spellStart"/>
      <w:r w:rsidRPr="00115DD6">
        <w:rPr>
          <w:rFonts w:cstheme="minorHAnsi"/>
        </w:rPr>
        <w:t>Bellarmine</w:t>
      </w:r>
      <w:proofErr w:type="spellEnd"/>
      <w:r w:rsidRPr="00115DD6">
        <w:rPr>
          <w:rFonts w:cstheme="minorHAnsi"/>
        </w:rPr>
        <w:t xml:space="preserve">, Pascal, Kierkegaard, Wittgenstein, Nietzsche and Freud </w:t>
      </w:r>
    </w:p>
    <w:p w:rsidR="00FA3D1B" w:rsidRPr="00115DD6" w:rsidRDefault="00FA3D1B" w:rsidP="00E16538">
      <w:pPr>
        <w:spacing w:after="0" w:line="240" w:lineRule="auto"/>
        <w:rPr>
          <w:rFonts w:cstheme="minorHAnsi"/>
        </w:rPr>
      </w:pPr>
    </w:p>
    <w:p w:rsidR="00F14AB2" w:rsidRPr="00115DD6" w:rsidRDefault="00F14AB2" w:rsidP="00E16538">
      <w:pPr>
        <w:spacing w:after="0" w:line="240" w:lineRule="auto"/>
        <w:rPr>
          <w:rFonts w:cstheme="minorHAnsi"/>
        </w:rPr>
      </w:pPr>
      <w:r w:rsidRPr="00115DD6">
        <w:rPr>
          <w:rFonts w:cstheme="minorHAnsi"/>
        </w:rPr>
        <w:t>THE FORMATION OF AUGUSTINE’S MIND</w:t>
      </w:r>
    </w:p>
    <w:p w:rsidR="00F14AB2" w:rsidRPr="00115DD6" w:rsidRDefault="00F14AB2" w:rsidP="00E16538">
      <w:pPr>
        <w:spacing w:after="0" w:line="240" w:lineRule="auto"/>
        <w:rPr>
          <w:rFonts w:cstheme="minorHAnsi"/>
        </w:rPr>
      </w:pPr>
    </w:p>
    <w:p w:rsidR="00F14AB2" w:rsidRPr="00F14AB2" w:rsidRDefault="00F14AB2" w:rsidP="00F14AB2">
      <w:pPr>
        <w:spacing w:after="0" w:line="240" w:lineRule="auto"/>
        <w:rPr>
          <w:rFonts w:eastAsia="Times New Roman" w:cstheme="minorHAnsi"/>
          <w:lang w:eastAsia="en-CA"/>
        </w:rPr>
      </w:pPr>
      <w:r w:rsidRPr="00115DD6">
        <w:rPr>
          <w:rFonts w:eastAsia="Times New Roman" w:cstheme="minorHAnsi"/>
          <w:bCs/>
          <w:lang w:eastAsia="en-CA"/>
        </w:rPr>
        <w:t xml:space="preserve">Augustine studied and was influenced by the best of Greeks and Romans </w:t>
      </w:r>
    </w:p>
    <w:p w:rsidR="00F14AB2" w:rsidRPr="00F14AB2" w:rsidRDefault="00F14AB2" w:rsidP="00B714D1">
      <w:pPr>
        <w:numPr>
          <w:ilvl w:val="0"/>
          <w:numId w:val="17"/>
        </w:numPr>
        <w:spacing w:before="100" w:beforeAutospacing="1" w:after="100" w:afterAutospacing="1" w:line="240" w:lineRule="auto"/>
        <w:rPr>
          <w:rFonts w:eastAsia="Times New Roman" w:cstheme="minorHAnsi"/>
          <w:lang w:eastAsia="en-CA"/>
        </w:rPr>
      </w:pPr>
      <w:r w:rsidRPr="00F14AB2">
        <w:rPr>
          <w:rFonts w:eastAsia="Times New Roman" w:cstheme="minorHAnsi"/>
          <w:lang w:eastAsia="en-CA"/>
        </w:rPr>
        <w:t>Romans: Cicero for prose and oratory, Virgil and Horace for poetry</w:t>
      </w:r>
    </w:p>
    <w:p w:rsidR="00F14AB2" w:rsidRPr="00F14AB2" w:rsidRDefault="00F14AB2" w:rsidP="00B714D1">
      <w:pPr>
        <w:numPr>
          <w:ilvl w:val="0"/>
          <w:numId w:val="17"/>
        </w:numPr>
        <w:spacing w:before="100" w:beforeAutospacing="1" w:after="100" w:afterAutospacing="1" w:line="240" w:lineRule="auto"/>
        <w:rPr>
          <w:rFonts w:eastAsia="Times New Roman" w:cstheme="minorHAnsi"/>
          <w:lang w:eastAsia="en-CA"/>
        </w:rPr>
      </w:pPr>
      <w:r w:rsidRPr="00F14AB2">
        <w:rPr>
          <w:rFonts w:eastAsia="Times New Roman" w:cstheme="minorHAnsi"/>
          <w:lang w:eastAsia="en-CA"/>
        </w:rPr>
        <w:t xml:space="preserve">Memorization was an important feature in ancient times and North Africa produced many distinguished writers </w:t>
      </w:r>
    </w:p>
    <w:p w:rsidR="00F14AB2" w:rsidRPr="00F14AB2" w:rsidRDefault="00F14AB2" w:rsidP="00B714D1">
      <w:pPr>
        <w:numPr>
          <w:ilvl w:val="0"/>
          <w:numId w:val="17"/>
        </w:numPr>
        <w:spacing w:before="100" w:beforeAutospacing="1" w:after="100" w:afterAutospacing="1" w:line="240" w:lineRule="auto"/>
        <w:rPr>
          <w:rFonts w:eastAsia="Times New Roman" w:cstheme="minorHAnsi"/>
          <w:lang w:eastAsia="en-CA"/>
        </w:rPr>
      </w:pPr>
      <w:r w:rsidRPr="00F14AB2">
        <w:rPr>
          <w:rFonts w:eastAsia="Times New Roman" w:cstheme="minorHAnsi"/>
          <w:lang w:eastAsia="en-CA"/>
        </w:rPr>
        <w:t xml:space="preserve">2nd century – North Africa was Christianized and the Bible was translated into Latin for the new converts (Tertullian, Cyprian of Carthage, </w:t>
      </w:r>
      <w:proofErr w:type="spellStart"/>
      <w:r w:rsidRPr="00F14AB2">
        <w:rPr>
          <w:rFonts w:eastAsia="Times New Roman" w:cstheme="minorHAnsi"/>
          <w:lang w:eastAsia="en-CA"/>
        </w:rPr>
        <w:t>Arnobius</w:t>
      </w:r>
      <w:proofErr w:type="spellEnd"/>
      <w:r w:rsidRPr="00F14AB2">
        <w:rPr>
          <w:rFonts w:eastAsia="Times New Roman" w:cstheme="minorHAnsi"/>
          <w:lang w:eastAsia="en-CA"/>
        </w:rPr>
        <w:t xml:space="preserve">, </w:t>
      </w:r>
      <w:proofErr w:type="spellStart"/>
      <w:r w:rsidRPr="00F14AB2">
        <w:rPr>
          <w:rFonts w:eastAsia="Times New Roman" w:cstheme="minorHAnsi"/>
          <w:lang w:eastAsia="en-CA"/>
        </w:rPr>
        <w:t>Lactantius</w:t>
      </w:r>
      <w:proofErr w:type="spellEnd"/>
      <w:r w:rsidRPr="00F14AB2">
        <w:rPr>
          <w:rFonts w:eastAsia="Times New Roman" w:cstheme="minorHAnsi"/>
          <w:lang w:eastAsia="en-CA"/>
        </w:rPr>
        <w:t xml:space="preserve">) </w:t>
      </w:r>
    </w:p>
    <w:p w:rsidR="00F14AB2" w:rsidRPr="00F14AB2" w:rsidRDefault="00F14AB2" w:rsidP="00B714D1">
      <w:pPr>
        <w:numPr>
          <w:ilvl w:val="0"/>
          <w:numId w:val="17"/>
        </w:numPr>
        <w:spacing w:before="100" w:beforeAutospacing="1" w:after="100" w:afterAutospacing="1" w:line="240" w:lineRule="auto"/>
        <w:rPr>
          <w:rFonts w:eastAsia="Times New Roman" w:cstheme="minorHAnsi"/>
          <w:lang w:eastAsia="en-CA"/>
        </w:rPr>
      </w:pPr>
      <w:r w:rsidRPr="00F14AB2">
        <w:rPr>
          <w:rFonts w:eastAsia="Times New Roman" w:cstheme="minorHAnsi"/>
          <w:lang w:eastAsia="en-CA"/>
        </w:rPr>
        <w:t xml:space="preserve">Cicero’s philosophical dialogues were a clear exposition of the debates between the different Greek philosophical schools </w:t>
      </w:r>
    </w:p>
    <w:p w:rsidR="00F14AB2" w:rsidRPr="00F14AB2" w:rsidRDefault="00F14AB2" w:rsidP="00B714D1">
      <w:pPr>
        <w:numPr>
          <w:ilvl w:val="0"/>
          <w:numId w:val="17"/>
        </w:numPr>
        <w:spacing w:before="100" w:beforeAutospacing="1" w:after="100" w:afterAutospacing="1" w:line="240" w:lineRule="auto"/>
        <w:rPr>
          <w:rFonts w:eastAsia="Times New Roman" w:cstheme="minorHAnsi"/>
          <w:lang w:eastAsia="en-CA"/>
        </w:rPr>
      </w:pPr>
      <w:r w:rsidRPr="00F14AB2">
        <w:rPr>
          <w:rFonts w:eastAsia="Times New Roman" w:cstheme="minorHAnsi"/>
          <w:lang w:eastAsia="en-CA"/>
        </w:rPr>
        <w:t xml:space="preserve">Augustine was familiar with Aristotle’s Categories and Interpretation </w:t>
      </w:r>
    </w:p>
    <w:p w:rsidR="00F14AB2" w:rsidRPr="00F14AB2" w:rsidRDefault="00F14AB2" w:rsidP="00B714D1">
      <w:pPr>
        <w:numPr>
          <w:ilvl w:val="0"/>
          <w:numId w:val="17"/>
        </w:numPr>
        <w:spacing w:before="100" w:beforeAutospacing="1" w:after="100" w:afterAutospacing="1" w:line="240" w:lineRule="auto"/>
        <w:rPr>
          <w:rFonts w:eastAsia="Times New Roman" w:cstheme="minorHAnsi"/>
          <w:lang w:eastAsia="en-CA"/>
        </w:rPr>
      </w:pPr>
      <w:r w:rsidRPr="00F14AB2">
        <w:rPr>
          <w:rFonts w:eastAsia="Times New Roman" w:cstheme="minorHAnsi"/>
          <w:lang w:eastAsia="en-CA"/>
        </w:rPr>
        <w:t>Plato – an authority, Stoic logic and ethical assertions</w:t>
      </w:r>
    </w:p>
    <w:p w:rsidR="00F14AB2" w:rsidRPr="00F14AB2" w:rsidRDefault="00F14AB2" w:rsidP="00B714D1">
      <w:pPr>
        <w:numPr>
          <w:ilvl w:val="0"/>
          <w:numId w:val="17"/>
        </w:numPr>
        <w:spacing w:before="100" w:beforeAutospacing="1" w:after="100" w:afterAutospacing="1" w:line="240" w:lineRule="auto"/>
        <w:rPr>
          <w:rFonts w:eastAsia="Times New Roman" w:cstheme="minorHAnsi"/>
          <w:lang w:eastAsia="en-CA"/>
        </w:rPr>
      </w:pPr>
      <w:r w:rsidRPr="00F14AB2">
        <w:rPr>
          <w:rFonts w:eastAsia="Times New Roman" w:cstheme="minorHAnsi"/>
          <w:lang w:eastAsia="en-CA"/>
        </w:rPr>
        <w:t xml:space="preserve">Epicurus - How far language communicates meaning about reality </w:t>
      </w:r>
    </w:p>
    <w:p w:rsidR="00F14AB2" w:rsidRPr="00115DD6" w:rsidRDefault="00F14AB2" w:rsidP="00B714D1">
      <w:pPr>
        <w:numPr>
          <w:ilvl w:val="0"/>
          <w:numId w:val="17"/>
        </w:numPr>
        <w:spacing w:before="100" w:beforeAutospacing="1" w:after="100" w:afterAutospacing="1" w:line="240" w:lineRule="auto"/>
        <w:rPr>
          <w:rFonts w:eastAsia="Times New Roman" w:cstheme="minorHAnsi"/>
          <w:lang w:eastAsia="en-CA"/>
        </w:rPr>
      </w:pPr>
      <w:proofErr w:type="spellStart"/>
      <w:r w:rsidRPr="00F14AB2">
        <w:rPr>
          <w:rFonts w:eastAsia="Times New Roman" w:cstheme="minorHAnsi"/>
          <w:lang w:eastAsia="en-CA"/>
        </w:rPr>
        <w:t>Neoplatonism</w:t>
      </w:r>
      <w:proofErr w:type="spellEnd"/>
      <w:r w:rsidRPr="00F14AB2">
        <w:rPr>
          <w:rFonts w:eastAsia="Times New Roman" w:cstheme="minorHAnsi"/>
          <w:lang w:eastAsia="en-CA"/>
        </w:rPr>
        <w:t xml:space="preserve"> captured his mind when he was 31: Plotinus (205-270 AD), Porphyry of Tyre (c. 250-c. 305 AD) </w:t>
      </w:r>
    </w:p>
    <w:p w:rsidR="000831FC" w:rsidRPr="00115DD6" w:rsidRDefault="00F6610A" w:rsidP="000831FC">
      <w:pPr>
        <w:spacing w:before="100" w:beforeAutospacing="1" w:after="100" w:afterAutospacing="1" w:line="240" w:lineRule="auto"/>
        <w:rPr>
          <w:rFonts w:eastAsia="Times New Roman" w:cstheme="minorHAnsi"/>
          <w:lang w:eastAsia="en-CA"/>
        </w:rPr>
      </w:pPr>
      <w:r w:rsidRPr="00115DD6">
        <w:rPr>
          <w:rFonts w:eastAsia="Times New Roman" w:cstheme="minorHAnsi"/>
          <w:lang w:eastAsia="en-CA"/>
        </w:rPr>
        <w:t>MARCUS TULLIUS CICERO (106 BC – 43 BC)</w:t>
      </w:r>
    </w:p>
    <w:tbl>
      <w:tblPr>
        <w:tblStyle w:val="TableGrid"/>
        <w:tblW w:w="0" w:type="auto"/>
        <w:tblLook w:val="04A0"/>
      </w:tblPr>
      <w:tblGrid>
        <w:gridCol w:w="4788"/>
        <w:gridCol w:w="4788"/>
      </w:tblGrid>
      <w:tr w:rsidR="00F6610A" w:rsidRPr="00115DD6" w:rsidTr="00F6610A">
        <w:tc>
          <w:tcPr>
            <w:tcW w:w="4788" w:type="dxa"/>
          </w:tcPr>
          <w:p w:rsidR="00F6610A" w:rsidRPr="00115DD6" w:rsidRDefault="00F6610A" w:rsidP="000831FC">
            <w:pPr>
              <w:spacing w:before="100" w:beforeAutospacing="1" w:after="100" w:afterAutospacing="1"/>
              <w:rPr>
                <w:rFonts w:eastAsia="Times New Roman" w:cstheme="minorHAnsi"/>
                <w:lang w:eastAsia="en-CA"/>
              </w:rPr>
            </w:pPr>
            <w:r w:rsidRPr="00115DD6">
              <w:rPr>
                <w:rStyle w:val="Strong"/>
                <w:rFonts w:cstheme="minorHAnsi"/>
                <w:b w:val="0"/>
              </w:rPr>
              <w:t>Cicero was highly influential on Augustine:</w:t>
            </w:r>
          </w:p>
        </w:tc>
        <w:tc>
          <w:tcPr>
            <w:tcW w:w="4788" w:type="dxa"/>
          </w:tcPr>
          <w:p w:rsidR="00F6610A" w:rsidRPr="00115DD6" w:rsidRDefault="00F6610A" w:rsidP="000831FC">
            <w:pPr>
              <w:spacing w:before="100" w:beforeAutospacing="1" w:after="100" w:afterAutospacing="1"/>
              <w:rPr>
                <w:rFonts w:eastAsia="Times New Roman" w:cstheme="minorHAnsi"/>
                <w:lang w:eastAsia="en-CA"/>
              </w:rPr>
            </w:pPr>
            <w:r w:rsidRPr="00115DD6">
              <w:rPr>
                <w:rStyle w:val="Strong"/>
                <w:rFonts w:cstheme="minorHAnsi"/>
                <w:b w:val="0"/>
              </w:rPr>
              <w:t>Other influences on Augustine:</w:t>
            </w:r>
          </w:p>
        </w:tc>
      </w:tr>
      <w:tr w:rsidR="00F6610A" w:rsidRPr="00115DD6" w:rsidTr="00F6610A">
        <w:tc>
          <w:tcPr>
            <w:tcW w:w="4788" w:type="dxa"/>
          </w:tcPr>
          <w:p w:rsidR="00F6610A" w:rsidRPr="00F6610A" w:rsidRDefault="00F6610A" w:rsidP="00B714D1">
            <w:pPr>
              <w:numPr>
                <w:ilvl w:val="0"/>
                <w:numId w:val="18"/>
              </w:numPr>
              <w:spacing w:before="100" w:beforeAutospacing="1" w:after="100" w:afterAutospacing="1"/>
              <w:rPr>
                <w:rFonts w:eastAsia="Times New Roman" w:cstheme="minorHAnsi"/>
                <w:lang w:eastAsia="en-CA"/>
              </w:rPr>
            </w:pPr>
            <w:r w:rsidRPr="00F6610A">
              <w:rPr>
                <w:rFonts w:eastAsia="Times New Roman" w:cstheme="minorHAnsi"/>
                <w:lang w:eastAsia="en-CA"/>
              </w:rPr>
              <w:t xml:space="preserve">Philosophical thinking is needed for any critical judgment, even for people involved in public and political life </w:t>
            </w:r>
          </w:p>
          <w:p w:rsidR="00F6610A" w:rsidRPr="00F6610A" w:rsidRDefault="00F6610A" w:rsidP="00B714D1">
            <w:pPr>
              <w:numPr>
                <w:ilvl w:val="0"/>
                <w:numId w:val="18"/>
              </w:numPr>
              <w:spacing w:before="100" w:beforeAutospacing="1" w:after="100" w:afterAutospacing="1"/>
              <w:rPr>
                <w:rFonts w:eastAsia="Times New Roman" w:cstheme="minorHAnsi"/>
                <w:lang w:eastAsia="en-CA"/>
              </w:rPr>
            </w:pPr>
            <w:r w:rsidRPr="00F6610A">
              <w:rPr>
                <w:rFonts w:eastAsia="Times New Roman" w:cstheme="minorHAnsi"/>
                <w:lang w:eastAsia="en-CA"/>
              </w:rPr>
              <w:t xml:space="preserve">Cicero’s ideal was self-sufficiency </w:t>
            </w:r>
          </w:p>
          <w:p w:rsidR="00F6610A" w:rsidRPr="00F6610A" w:rsidRDefault="00F6610A" w:rsidP="00B714D1">
            <w:pPr>
              <w:numPr>
                <w:ilvl w:val="0"/>
                <w:numId w:val="18"/>
              </w:numPr>
              <w:spacing w:before="100" w:beforeAutospacing="1" w:after="100" w:afterAutospacing="1"/>
              <w:rPr>
                <w:rFonts w:eastAsia="Times New Roman" w:cstheme="minorHAnsi"/>
                <w:lang w:eastAsia="en-CA"/>
              </w:rPr>
            </w:pPr>
            <w:r w:rsidRPr="00F6610A">
              <w:rPr>
                <w:rFonts w:eastAsia="Times New Roman" w:cstheme="minorHAnsi"/>
                <w:lang w:eastAsia="en-CA"/>
              </w:rPr>
              <w:t xml:space="preserve">Happiness is not found in a self-indulgent life of pleasure </w:t>
            </w:r>
          </w:p>
          <w:p w:rsidR="00F6610A" w:rsidRPr="00F6610A" w:rsidRDefault="00F6610A" w:rsidP="00B714D1">
            <w:pPr>
              <w:numPr>
                <w:ilvl w:val="0"/>
                <w:numId w:val="18"/>
              </w:numPr>
              <w:spacing w:before="100" w:beforeAutospacing="1" w:after="100" w:afterAutospacing="1"/>
              <w:rPr>
                <w:rFonts w:eastAsia="Times New Roman" w:cstheme="minorHAnsi"/>
                <w:lang w:eastAsia="en-CA"/>
              </w:rPr>
            </w:pPr>
            <w:r w:rsidRPr="00F6610A">
              <w:rPr>
                <w:rFonts w:eastAsia="Times New Roman" w:cstheme="minorHAnsi"/>
                <w:lang w:eastAsia="en-CA"/>
              </w:rPr>
              <w:t xml:space="preserve">Bodily pursuit of pleasure in food, drink and sex is distracting for the mind in pursuit of higher things </w:t>
            </w:r>
          </w:p>
          <w:p w:rsidR="00F6610A" w:rsidRPr="00115DD6" w:rsidRDefault="00F6610A" w:rsidP="000831FC">
            <w:pPr>
              <w:spacing w:before="100" w:beforeAutospacing="1" w:after="100" w:afterAutospacing="1"/>
              <w:rPr>
                <w:rFonts w:eastAsia="Times New Roman" w:cstheme="minorHAnsi"/>
                <w:lang w:eastAsia="en-CA"/>
              </w:rPr>
            </w:pPr>
          </w:p>
        </w:tc>
        <w:tc>
          <w:tcPr>
            <w:tcW w:w="4788" w:type="dxa"/>
          </w:tcPr>
          <w:p w:rsidR="00F6610A" w:rsidRPr="00F6610A" w:rsidRDefault="00F6610A" w:rsidP="00B714D1">
            <w:pPr>
              <w:numPr>
                <w:ilvl w:val="0"/>
                <w:numId w:val="19"/>
              </w:numPr>
              <w:spacing w:before="100" w:beforeAutospacing="1" w:after="100" w:afterAutospacing="1"/>
              <w:rPr>
                <w:rFonts w:eastAsia="Times New Roman" w:cstheme="minorHAnsi"/>
                <w:lang w:eastAsia="en-CA"/>
              </w:rPr>
            </w:pPr>
            <w:r w:rsidRPr="00F6610A">
              <w:rPr>
                <w:rFonts w:eastAsia="Times New Roman" w:cstheme="minorHAnsi"/>
                <w:lang w:eastAsia="en-CA"/>
              </w:rPr>
              <w:lastRenderedPageBreak/>
              <w:t xml:space="preserve">His sexual drive was strong: he had a son, </w:t>
            </w:r>
            <w:proofErr w:type="spellStart"/>
            <w:r w:rsidRPr="00F6610A">
              <w:rPr>
                <w:rFonts w:eastAsia="Times New Roman" w:cstheme="minorHAnsi"/>
                <w:lang w:eastAsia="en-CA"/>
              </w:rPr>
              <w:t>Adeodatus</w:t>
            </w:r>
            <w:proofErr w:type="spellEnd"/>
            <w:r w:rsidRPr="00F6610A">
              <w:rPr>
                <w:rFonts w:eastAsia="Times New Roman" w:cstheme="minorHAnsi"/>
                <w:lang w:eastAsia="en-CA"/>
              </w:rPr>
              <w:t xml:space="preserve">, with his mistress. </w:t>
            </w:r>
          </w:p>
          <w:p w:rsidR="00F6610A" w:rsidRPr="00F6610A" w:rsidRDefault="00F6610A" w:rsidP="00B714D1">
            <w:pPr>
              <w:numPr>
                <w:ilvl w:val="0"/>
                <w:numId w:val="19"/>
              </w:numPr>
              <w:spacing w:before="100" w:beforeAutospacing="1" w:after="100" w:afterAutospacing="1"/>
              <w:rPr>
                <w:rFonts w:eastAsia="Times New Roman" w:cstheme="minorHAnsi"/>
                <w:lang w:eastAsia="en-CA"/>
              </w:rPr>
            </w:pPr>
            <w:r w:rsidRPr="00F6610A">
              <w:rPr>
                <w:rFonts w:eastAsia="Times New Roman" w:cstheme="minorHAnsi"/>
                <w:lang w:eastAsia="en-CA"/>
              </w:rPr>
              <w:t xml:space="preserve">He was unimpressed by the Bible’s naïve story of Adam and Eve. The doubtful morality of the Israelite patriarchs and the incompatibility between the two genealogies of Jesus in Matthew and Luke turned him away from his mother’s church. </w:t>
            </w:r>
          </w:p>
          <w:p w:rsidR="00F6610A" w:rsidRPr="00115DD6" w:rsidRDefault="00F6610A" w:rsidP="00B714D1">
            <w:pPr>
              <w:numPr>
                <w:ilvl w:val="0"/>
                <w:numId w:val="19"/>
              </w:numPr>
              <w:spacing w:before="100" w:beforeAutospacing="1" w:after="100" w:afterAutospacing="1"/>
              <w:rPr>
                <w:rFonts w:eastAsia="Times New Roman" w:cstheme="minorHAnsi"/>
                <w:lang w:eastAsia="en-CA"/>
              </w:rPr>
            </w:pPr>
            <w:r w:rsidRPr="00F6610A">
              <w:rPr>
                <w:rFonts w:eastAsia="Times New Roman" w:cstheme="minorHAnsi"/>
                <w:lang w:eastAsia="en-CA"/>
              </w:rPr>
              <w:t xml:space="preserve">He was drawn to astrology and the occult </w:t>
            </w:r>
            <w:r w:rsidRPr="00F6610A">
              <w:rPr>
                <w:rFonts w:eastAsia="Times New Roman" w:cstheme="minorHAnsi"/>
                <w:lang w:eastAsia="en-CA"/>
              </w:rPr>
              <w:lastRenderedPageBreak/>
              <w:t xml:space="preserve">theosophy taught by Mani (216-277 AD). </w:t>
            </w:r>
          </w:p>
        </w:tc>
      </w:tr>
    </w:tbl>
    <w:p w:rsidR="00F6610A" w:rsidRPr="00115DD6" w:rsidRDefault="00435A5C" w:rsidP="000831FC">
      <w:pPr>
        <w:spacing w:before="100" w:beforeAutospacing="1" w:after="100" w:afterAutospacing="1" w:line="240" w:lineRule="auto"/>
        <w:rPr>
          <w:rFonts w:eastAsia="Times New Roman" w:cstheme="minorHAnsi"/>
          <w:lang w:eastAsia="en-CA"/>
        </w:rPr>
      </w:pPr>
      <w:r w:rsidRPr="00115DD6">
        <w:rPr>
          <w:rFonts w:eastAsia="Times New Roman" w:cstheme="minorHAnsi"/>
          <w:lang w:eastAsia="en-CA"/>
        </w:rPr>
        <w:lastRenderedPageBreak/>
        <w:t>MANI: FOUNDER OF MANICHAEISM</w:t>
      </w:r>
    </w:p>
    <w:p w:rsidR="00435A5C" w:rsidRPr="00F14AB2" w:rsidRDefault="00435A5C" w:rsidP="000831FC">
      <w:pPr>
        <w:spacing w:before="100" w:beforeAutospacing="1" w:after="100" w:afterAutospacing="1" w:line="240" w:lineRule="auto"/>
        <w:rPr>
          <w:rFonts w:eastAsia="Times New Roman" w:cstheme="minorHAnsi"/>
          <w:lang w:eastAsia="en-CA"/>
        </w:rPr>
      </w:pPr>
      <w:r w:rsidRPr="00115DD6">
        <w:rPr>
          <w:rStyle w:val="Strong"/>
          <w:rFonts w:cstheme="minorHAnsi"/>
          <w:b w:val="0"/>
        </w:rPr>
        <w:t>Mani: 3rd-century prophet</w:t>
      </w:r>
    </w:p>
    <w:p w:rsidR="00435A5C" w:rsidRPr="00435A5C" w:rsidRDefault="00435A5C" w:rsidP="00B714D1">
      <w:pPr>
        <w:numPr>
          <w:ilvl w:val="0"/>
          <w:numId w:val="20"/>
        </w:numPr>
        <w:spacing w:before="100" w:beforeAutospacing="1" w:after="100" w:afterAutospacing="1" w:line="240" w:lineRule="auto"/>
        <w:rPr>
          <w:rFonts w:eastAsia="Times New Roman" w:cstheme="minorHAnsi"/>
          <w:lang w:eastAsia="en-CA"/>
        </w:rPr>
      </w:pPr>
      <w:r w:rsidRPr="00435A5C">
        <w:rPr>
          <w:rFonts w:eastAsia="Times New Roman" w:cstheme="minorHAnsi"/>
          <w:lang w:eastAsia="en-CA"/>
        </w:rPr>
        <w:t xml:space="preserve">Jesus had a redemptive role as a symbol of the plight of humanity, not as a historical person or a divine redeemer </w:t>
      </w:r>
    </w:p>
    <w:p w:rsidR="00435A5C" w:rsidRPr="00435A5C" w:rsidRDefault="00435A5C" w:rsidP="00B714D1">
      <w:pPr>
        <w:numPr>
          <w:ilvl w:val="0"/>
          <w:numId w:val="20"/>
        </w:numPr>
        <w:spacing w:before="100" w:beforeAutospacing="1" w:after="100" w:afterAutospacing="1" w:line="240" w:lineRule="auto"/>
        <w:rPr>
          <w:rFonts w:eastAsia="Times New Roman" w:cstheme="minorHAnsi"/>
          <w:lang w:eastAsia="en-CA"/>
        </w:rPr>
      </w:pPr>
      <w:r w:rsidRPr="00435A5C">
        <w:rPr>
          <w:rFonts w:eastAsia="Times New Roman" w:cstheme="minorHAnsi"/>
          <w:lang w:eastAsia="en-CA"/>
        </w:rPr>
        <w:t xml:space="preserve">The crucifixion and death of Jesus were only symbols, not actual events </w:t>
      </w:r>
    </w:p>
    <w:p w:rsidR="00435A5C" w:rsidRPr="00435A5C" w:rsidRDefault="00435A5C" w:rsidP="00B714D1">
      <w:pPr>
        <w:numPr>
          <w:ilvl w:val="0"/>
          <w:numId w:val="20"/>
        </w:numPr>
        <w:spacing w:before="100" w:beforeAutospacing="1" w:after="100" w:afterAutospacing="1" w:line="240" w:lineRule="auto"/>
        <w:rPr>
          <w:rFonts w:eastAsia="Times New Roman" w:cstheme="minorHAnsi"/>
          <w:lang w:eastAsia="en-CA"/>
        </w:rPr>
      </w:pPr>
      <w:r w:rsidRPr="00435A5C">
        <w:rPr>
          <w:rFonts w:eastAsia="Times New Roman" w:cstheme="minorHAnsi"/>
          <w:lang w:eastAsia="en-CA"/>
        </w:rPr>
        <w:t>Origin of evil: a primordial and still continuing cosmic conflict between Light and Dark</w:t>
      </w:r>
    </w:p>
    <w:p w:rsidR="00435A5C" w:rsidRPr="00435A5C" w:rsidRDefault="00435A5C" w:rsidP="00B714D1">
      <w:pPr>
        <w:numPr>
          <w:ilvl w:val="0"/>
          <w:numId w:val="20"/>
        </w:numPr>
        <w:spacing w:before="100" w:beforeAutospacing="1" w:after="100" w:afterAutospacing="1" w:line="240" w:lineRule="auto"/>
        <w:rPr>
          <w:rFonts w:eastAsia="Times New Roman" w:cstheme="minorHAnsi"/>
          <w:lang w:eastAsia="en-CA"/>
        </w:rPr>
      </w:pPr>
      <w:r w:rsidRPr="00435A5C">
        <w:rPr>
          <w:rFonts w:eastAsia="Times New Roman" w:cstheme="minorHAnsi"/>
          <w:lang w:eastAsia="en-CA"/>
        </w:rPr>
        <w:t xml:space="preserve">Soul – divine in origin, but scattered throughout the world </w:t>
      </w:r>
    </w:p>
    <w:p w:rsidR="00435A5C" w:rsidRPr="00115DD6" w:rsidRDefault="00435A5C" w:rsidP="00B714D1">
      <w:pPr>
        <w:numPr>
          <w:ilvl w:val="0"/>
          <w:numId w:val="20"/>
        </w:numPr>
        <w:spacing w:before="100" w:beforeAutospacing="1" w:after="100" w:afterAutospacing="1" w:line="240" w:lineRule="auto"/>
        <w:rPr>
          <w:rFonts w:eastAsia="Times New Roman" w:cstheme="minorHAnsi"/>
          <w:lang w:eastAsia="en-CA"/>
        </w:rPr>
      </w:pPr>
      <w:r w:rsidRPr="00435A5C">
        <w:rPr>
          <w:rFonts w:eastAsia="Times New Roman" w:cstheme="minorHAnsi"/>
          <w:lang w:eastAsia="en-CA"/>
        </w:rPr>
        <w:t xml:space="preserve">Mani himself – the </w:t>
      </w:r>
      <w:proofErr w:type="spellStart"/>
      <w:r w:rsidRPr="00435A5C">
        <w:rPr>
          <w:rFonts w:eastAsia="Times New Roman" w:cstheme="minorHAnsi"/>
          <w:lang w:eastAsia="en-CA"/>
        </w:rPr>
        <w:t>Paraclete</w:t>
      </w:r>
      <w:proofErr w:type="spellEnd"/>
      <w:r w:rsidRPr="00435A5C">
        <w:rPr>
          <w:rFonts w:eastAsia="Times New Roman" w:cstheme="minorHAnsi"/>
          <w:lang w:eastAsia="en-CA"/>
        </w:rPr>
        <w:t xml:space="preserve"> (Advocate) announced by Jesus </w:t>
      </w:r>
    </w:p>
    <w:p w:rsidR="00435A5C" w:rsidRPr="00435A5C" w:rsidRDefault="00435A5C" w:rsidP="00435A5C">
      <w:pPr>
        <w:spacing w:before="100" w:beforeAutospacing="1" w:after="100" w:afterAutospacing="1" w:line="240" w:lineRule="auto"/>
        <w:rPr>
          <w:rFonts w:eastAsia="Times New Roman" w:cstheme="minorHAnsi"/>
          <w:lang w:eastAsia="en-CA"/>
        </w:rPr>
      </w:pPr>
      <w:r w:rsidRPr="00435A5C">
        <w:rPr>
          <w:rFonts w:eastAsia="Times New Roman" w:cstheme="minorHAnsi"/>
          <w:bCs/>
          <w:lang w:eastAsia="en-CA"/>
        </w:rPr>
        <w:br/>
      </w:r>
      <w:r w:rsidRPr="00115DD6">
        <w:rPr>
          <w:rFonts w:eastAsia="Times New Roman" w:cstheme="minorHAnsi"/>
          <w:bCs/>
          <w:lang w:eastAsia="en-CA"/>
        </w:rPr>
        <w:t>Augustine</w:t>
      </w:r>
      <w:r w:rsidRPr="00435A5C">
        <w:rPr>
          <w:rFonts w:eastAsia="Times New Roman" w:cstheme="minorHAnsi"/>
          <w:lang w:eastAsia="en-CA"/>
        </w:rPr>
        <w:t xml:space="preserve"> was a </w:t>
      </w:r>
      <w:proofErr w:type="spellStart"/>
      <w:r w:rsidRPr="00435A5C">
        <w:rPr>
          <w:rFonts w:eastAsia="Times New Roman" w:cstheme="minorHAnsi"/>
          <w:lang w:eastAsia="en-CA"/>
        </w:rPr>
        <w:t>Manichee</w:t>
      </w:r>
      <w:proofErr w:type="spellEnd"/>
      <w:r w:rsidRPr="00435A5C">
        <w:rPr>
          <w:rFonts w:eastAsia="Times New Roman" w:cstheme="minorHAnsi"/>
          <w:lang w:eastAsia="en-CA"/>
        </w:rPr>
        <w:t xml:space="preserve"> for 10 years, while in teaching posts at Carthage and Rome. He held in contempt the bishops of the church for their lack of education and critical inquiry and converted many friends to </w:t>
      </w:r>
      <w:proofErr w:type="spellStart"/>
      <w:r w:rsidRPr="00435A5C">
        <w:rPr>
          <w:rFonts w:eastAsia="Times New Roman" w:cstheme="minorHAnsi"/>
          <w:lang w:eastAsia="en-CA"/>
        </w:rPr>
        <w:t>Manicaheism</w:t>
      </w:r>
      <w:proofErr w:type="spellEnd"/>
      <w:r w:rsidRPr="00435A5C">
        <w:rPr>
          <w:rFonts w:eastAsia="Times New Roman" w:cstheme="minorHAnsi"/>
          <w:lang w:eastAsia="en-CA"/>
        </w:rPr>
        <w:t xml:space="preserve">. </w:t>
      </w:r>
    </w:p>
    <w:p w:rsidR="00F14AB2" w:rsidRPr="00115DD6" w:rsidRDefault="00D376A6" w:rsidP="00E16538">
      <w:pPr>
        <w:spacing w:after="0" w:line="240" w:lineRule="auto"/>
        <w:rPr>
          <w:rFonts w:cstheme="minorHAnsi"/>
        </w:rPr>
      </w:pPr>
      <w:proofErr w:type="gramStart"/>
      <w:r w:rsidRPr="00115DD6">
        <w:rPr>
          <w:rFonts w:cstheme="minorHAnsi"/>
        </w:rPr>
        <w:t>PLOTINUS :</w:t>
      </w:r>
      <w:proofErr w:type="gramEnd"/>
      <w:r w:rsidRPr="00115DD6">
        <w:rPr>
          <w:rFonts w:cstheme="minorHAnsi"/>
        </w:rPr>
        <w:t xml:space="preserve"> AN INFLUENCE ON YOUNG AUGUSTINE</w:t>
      </w:r>
    </w:p>
    <w:p w:rsidR="00D376A6" w:rsidRPr="00115DD6" w:rsidRDefault="00D376A6" w:rsidP="00D376A6">
      <w:pPr>
        <w:pStyle w:val="Heading4"/>
        <w:rPr>
          <w:rFonts w:asciiTheme="minorHAnsi" w:hAnsiTheme="minorHAnsi" w:cstheme="minorHAnsi"/>
          <w:b w:val="0"/>
          <w:i w:val="0"/>
          <w:color w:val="auto"/>
        </w:rPr>
      </w:pPr>
      <w:r w:rsidRPr="00115DD6">
        <w:rPr>
          <w:rStyle w:val="Strong"/>
          <w:rFonts w:asciiTheme="minorHAnsi" w:hAnsiTheme="minorHAnsi" w:cstheme="minorHAnsi"/>
          <w:bCs/>
          <w:i w:val="0"/>
          <w:color w:val="auto"/>
        </w:rPr>
        <w:t>Philosopher Plotinus (204–270 AD):</w:t>
      </w:r>
    </w:p>
    <w:p w:rsidR="00D376A6" w:rsidRPr="00115DD6" w:rsidRDefault="00D376A6" w:rsidP="00B714D1">
      <w:pPr>
        <w:numPr>
          <w:ilvl w:val="0"/>
          <w:numId w:val="21"/>
        </w:numPr>
        <w:spacing w:before="100" w:beforeAutospacing="1" w:after="100" w:afterAutospacing="1" w:line="240" w:lineRule="auto"/>
        <w:rPr>
          <w:rFonts w:cstheme="minorHAnsi"/>
        </w:rPr>
      </w:pPr>
      <w:r w:rsidRPr="00115DD6">
        <w:rPr>
          <w:rFonts w:cstheme="minorHAnsi"/>
        </w:rPr>
        <w:t>is said to have had mystical union with the One only four times in his life</w:t>
      </w:r>
    </w:p>
    <w:p w:rsidR="00D376A6" w:rsidRPr="00115DD6" w:rsidRDefault="00D376A6" w:rsidP="00B714D1">
      <w:pPr>
        <w:numPr>
          <w:ilvl w:val="0"/>
          <w:numId w:val="21"/>
        </w:numPr>
        <w:spacing w:before="100" w:beforeAutospacing="1" w:after="100" w:afterAutospacing="1" w:line="240" w:lineRule="auto"/>
        <w:rPr>
          <w:rFonts w:cstheme="minorHAnsi"/>
        </w:rPr>
      </w:pPr>
      <w:r w:rsidRPr="00115DD6">
        <w:rPr>
          <w:rFonts w:cstheme="minorHAnsi"/>
        </w:rPr>
        <w:t>believed in ascetical life, vegetarianism, no baths; a master for many men and women, including for Porphyry</w:t>
      </w:r>
    </w:p>
    <w:p w:rsidR="00D376A6" w:rsidRPr="00115DD6" w:rsidRDefault="00D376A6" w:rsidP="00D376A6">
      <w:pPr>
        <w:pStyle w:val="Heading5"/>
        <w:rPr>
          <w:rFonts w:asciiTheme="minorHAnsi" w:hAnsiTheme="minorHAnsi" w:cstheme="minorHAnsi"/>
          <w:b w:val="0"/>
          <w:sz w:val="22"/>
          <w:szCs w:val="22"/>
        </w:rPr>
      </w:pPr>
      <w:r w:rsidRPr="00115DD6">
        <w:rPr>
          <w:rStyle w:val="Strong"/>
          <w:rFonts w:asciiTheme="minorHAnsi" w:hAnsiTheme="minorHAnsi" w:cstheme="minorHAnsi"/>
          <w:bCs/>
          <w:sz w:val="22"/>
          <w:szCs w:val="22"/>
        </w:rPr>
        <w:t>Plotinus was a Neo-Platonist:</w:t>
      </w:r>
      <w:r w:rsidRPr="00115DD6">
        <w:rPr>
          <w:rFonts w:asciiTheme="minorHAnsi" w:hAnsiTheme="minorHAnsi" w:cstheme="minorHAnsi"/>
          <w:b w:val="0"/>
          <w:sz w:val="22"/>
          <w:szCs w:val="22"/>
        </w:rPr>
        <w:t xml:space="preserve"> </w:t>
      </w:r>
    </w:p>
    <w:p w:rsidR="00D376A6" w:rsidRPr="00115DD6" w:rsidRDefault="00D376A6" w:rsidP="00B714D1">
      <w:pPr>
        <w:numPr>
          <w:ilvl w:val="0"/>
          <w:numId w:val="22"/>
        </w:numPr>
        <w:spacing w:before="100" w:beforeAutospacing="1" w:after="100" w:afterAutospacing="1" w:line="240" w:lineRule="auto"/>
        <w:rPr>
          <w:rFonts w:cstheme="minorHAnsi"/>
        </w:rPr>
      </w:pPr>
      <w:r w:rsidRPr="00115DD6">
        <w:rPr>
          <w:rFonts w:cstheme="minorHAnsi"/>
        </w:rPr>
        <w:t xml:space="preserve">He valued Plato’s dialectic, especially his analysis of identity and difference </w:t>
      </w:r>
    </w:p>
    <w:p w:rsidR="00D376A6" w:rsidRPr="00115DD6" w:rsidRDefault="00D376A6" w:rsidP="00B714D1">
      <w:pPr>
        <w:numPr>
          <w:ilvl w:val="0"/>
          <w:numId w:val="22"/>
        </w:numPr>
        <w:spacing w:before="100" w:beforeAutospacing="1" w:after="100" w:afterAutospacing="1" w:line="240" w:lineRule="auto"/>
        <w:rPr>
          <w:rFonts w:cstheme="minorHAnsi"/>
        </w:rPr>
      </w:pPr>
      <w:r w:rsidRPr="00115DD6">
        <w:rPr>
          <w:rFonts w:cstheme="minorHAnsi"/>
        </w:rPr>
        <w:t xml:space="preserve">He attributed changelessness to the higher world of Being grasped by the mind </w:t>
      </w:r>
    </w:p>
    <w:p w:rsidR="00D376A6" w:rsidRPr="00115DD6" w:rsidRDefault="00D376A6" w:rsidP="00B714D1">
      <w:pPr>
        <w:numPr>
          <w:ilvl w:val="0"/>
          <w:numId w:val="22"/>
        </w:numPr>
        <w:spacing w:before="100" w:beforeAutospacing="1" w:after="100" w:afterAutospacing="1" w:line="240" w:lineRule="auto"/>
        <w:rPr>
          <w:rFonts w:cstheme="minorHAnsi"/>
        </w:rPr>
      </w:pPr>
      <w:r w:rsidRPr="00115DD6">
        <w:rPr>
          <w:rFonts w:cstheme="minorHAnsi"/>
        </w:rPr>
        <w:t xml:space="preserve">Believed that the world of the senses is in continuous flux </w:t>
      </w:r>
    </w:p>
    <w:p w:rsidR="00D376A6" w:rsidRPr="00115DD6" w:rsidRDefault="00D376A6" w:rsidP="00D376A6">
      <w:pPr>
        <w:pStyle w:val="Heading5"/>
        <w:rPr>
          <w:rFonts w:asciiTheme="minorHAnsi" w:hAnsiTheme="minorHAnsi" w:cstheme="minorHAnsi"/>
          <w:b w:val="0"/>
          <w:sz w:val="22"/>
          <w:szCs w:val="22"/>
        </w:rPr>
      </w:pPr>
      <w:r w:rsidRPr="00115DD6">
        <w:rPr>
          <w:rStyle w:val="Strong"/>
          <w:rFonts w:asciiTheme="minorHAnsi" w:hAnsiTheme="minorHAnsi" w:cstheme="minorHAnsi"/>
          <w:bCs/>
          <w:sz w:val="22"/>
          <w:szCs w:val="22"/>
        </w:rPr>
        <w:t xml:space="preserve">According to Plotinus: </w:t>
      </w:r>
    </w:p>
    <w:p w:rsidR="00D376A6" w:rsidRPr="00115DD6" w:rsidRDefault="00D376A6" w:rsidP="00B714D1">
      <w:pPr>
        <w:numPr>
          <w:ilvl w:val="0"/>
          <w:numId w:val="23"/>
        </w:numPr>
        <w:spacing w:before="100" w:beforeAutospacing="1" w:after="100" w:afterAutospacing="1" w:line="240" w:lineRule="auto"/>
        <w:rPr>
          <w:rFonts w:cstheme="minorHAnsi"/>
        </w:rPr>
      </w:pPr>
      <w:r w:rsidRPr="00115DD6">
        <w:rPr>
          <w:rFonts w:cstheme="minorHAnsi"/>
        </w:rPr>
        <w:t>The soul perceives the One as a presence transcending all knowing</w:t>
      </w:r>
    </w:p>
    <w:p w:rsidR="00D376A6" w:rsidRPr="00115DD6" w:rsidRDefault="00D376A6" w:rsidP="00B714D1">
      <w:pPr>
        <w:numPr>
          <w:ilvl w:val="0"/>
          <w:numId w:val="23"/>
        </w:numPr>
        <w:spacing w:before="100" w:beforeAutospacing="1" w:after="100" w:afterAutospacing="1" w:line="240" w:lineRule="auto"/>
        <w:rPr>
          <w:rFonts w:cstheme="minorHAnsi"/>
        </w:rPr>
      </w:pPr>
      <w:r w:rsidRPr="00115DD6">
        <w:rPr>
          <w:rFonts w:cstheme="minorHAnsi"/>
        </w:rPr>
        <w:t>The evolution of the hierarchy of being is “emanation”</w:t>
      </w:r>
    </w:p>
    <w:p w:rsidR="00D376A6" w:rsidRPr="00115DD6" w:rsidRDefault="00D376A6" w:rsidP="00B714D1">
      <w:pPr>
        <w:numPr>
          <w:ilvl w:val="0"/>
          <w:numId w:val="23"/>
        </w:numPr>
        <w:spacing w:before="100" w:beforeAutospacing="1" w:after="100" w:afterAutospacing="1" w:line="240" w:lineRule="auto"/>
        <w:rPr>
          <w:rFonts w:cstheme="minorHAnsi"/>
        </w:rPr>
      </w:pPr>
      <w:r w:rsidRPr="00115DD6">
        <w:rPr>
          <w:rFonts w:cstheme="minorHAnsi"/>
        </w:rPr>
        <w:t>Inferior beings are increasingly imperfect, compared to the higher beings</w:t>
      </w:r>
    </w:p>
    <w:p w:rsidR="00D376A6" w:rsidRPr="00115DD6" w:rsidRDefault="00295397" w:rsidP="00E16538">
      <w:pPr>
        <w:spacing w:after="0" w:line="240" w:lineRule="auto"/>
        <w:rPr>
          <w:rFonts w:cstheme="minorHAnsi"/>
        </w:rPr>
      </w:pPr>
      <w:r w:rsidRPr="00115DD6">
        <w:rPr>
          <w:rFonts w:cstheme="minorHAnsi"/>
        </w:rPr>
        <w:t>EVIL IN PLOTINUS</w:t>
      </w:r>
    </w:p>
    <w:p w:rsidR="00295397" w:rsidRPr="00295397" w:rsidRDefault="00295397" w:rsidP="00295397">
      <w:pPr>
        <w:spacing w:before="100" w:beforeAutospacing="1" w:after="100" w:afterAutospacing="1" w:line="288" w:lineRule="auto"/>
        <w:rPr>
          <w:rFonts w:eastAsia="Times New Roman" w:cstheme="minorHAnsi"/>
          <w:lang w:eastAsia="en-CA"/>
        </w:rPr>
      </w:pPr>
      <w:r w:rsidRPr="00115DD6">
        <w:rPr>
          <w:rFonts w:eastAsia="Times New Roman" w:cstheme="minorHAnsi"/>
          <w:bCs/>
          <w:lang w:eastAsia="en-CA"/>
        </w:rPr>
        <w:t xml:space="preserve">The causative emanation explained </w:t>
      </w:r>
      <w:r w:rsidRPr="00295397">
        <w:rPr>
          <w:rFonts w:eastAsia="Times New Roman" w:cstheme="minorHAnsi"/>
          <w:bCs/>
          <w:lang w:eastAsia="en-CA"/>
        </w:rPr>
        <w:br/>
      </w:r>
      <w:r w:rsidRPr="00115DD6">
        <w:rPr>
          <w:rFonts w:eastAsia="Times New Roman" w:cstheme="minorHAnsi"/>
          <w:bCs/>
          <w:lang w:eastAsia="en-CA"/>
        </w:rPr>
        <w:t xml:space="preserve">the source of evil: </w:t>
      </w:r>
    </w:p>
    <w:p w:rsidR="00295397" w:rsidRPr="00295397" w:rsidRDefault="00295397" w:rsidP="00295397">
      <w:pPr>
        <w:spacing w:before="100" w:beforeAutospacing="1" w:after="100" w:afterAutospacing="1" w:line="288" w:lineRule="auto"/>
        <w:rPr>
          <w:rFonts w:eastAsia="Times New Roman" w:cstheme="minorHAnsi"/>
          <w:lang w:eastAsia="en-CA"/>
        </w:rPr>
      </w:pPr>
      <w:r w:rsidRPr="00295397">
        <w:rPr>
          <w:rFonts w:eastAsia="Times New Roman" w:cstheme="minorHAnsi"/>
          <w:lang w:eastAsia="en-CA"/>
        </w:rPr>
        <w:t xml:space="preserve">The One, the Mind, the Soul – the supreme Triad – has some increasing imperfection in it: </w:t>
      </w:r>
    </w:p>
    <w:p w:rsidR="00295397" w:rsidRPr="00295397" w:rsidRDefault="00295397" w:rsidP="00B714D1">
      <w:pPr>
        <w:numPr>
          <w:ilvl w:val="0"/>
          <w:numId w:val="24"/>
        </w:numPr>
        <w:spacing w:before="100" w:beforeAutospacing="1" w:after="100" w:afterAutospacing="1" w:line="240" w:lineRule="auto"/>
        <w:rPr>
          <w:rFonts w:eastAsia="Times New Roman" w:cstheme="minorHAnsi"/>
          <w:lang w:eastAsia="en-CA"/>
        </w:rPr>
      </w:pPr>
      <w:r w:rsidRPr="00295397">
        <w:rPr>
          <w:rFonts w:eastAsia="Times New Roman" w:cstheme="minorHAnsi"/>
          <w:lang w:eastAsia="en-CA"/>
        </w:rPr>
        <w:t xml:space="preserve">The Mind can delude itself about its own grandeur </w:t>
      </w:r>
    </w:p>
    <w:p w:rsidR="00295397" w:rsidRPr="00295397" w:rsidRDefault="00295397" w:rsidP="00B714D1">
      <w:pPr>
        <w:numPr>
          <w:ilvl w:val="0"/>
          <w:numId w:val="24"/>
        </w:numPr>
        <w:spacing w:before="100" w:beforeAutospacing="1" w:after="100" w:afterAutospacing="1" w:line="240" w:lineRule="auto"/>
        <w:rPr>
          <w:rFonts w:eastAsia="Times New Roman" w:cstheme="minorHAnsi"/>
          <w:lang w:eastAsia="en-CA"/>
        </w:rPr>
      </w:pPr>
      <w:r w:rsidRPr="00295397">
        <w:rPr>
          <w:rFonts w:eastAsia="Times New Roman" w:cstheme="minorHAnsi"/>
          <w:lang w:eastAsia="en-CA"/>
        </w:rPr>
        <w:lastRenderedPageBreak/>
        <w:t xml:space="preserve">The Soul is even further down the scale, able to create matter </w:t>
      </w:r>
    </w:p>
    <w:p w:rsidR="00295397" w:rsidRPr="00295397" w:rsidRDefault="00295397" w:rsidP="00B714D1">
      <w:pPr>
        <w:numPr>
          <w:ilvl w:val="0"/>
          <w:numId w:val="24"/>
        </w:numPr>
        <w:spacing w:before="100" w:beforeAutospacing="1" w:after="100" w:afterAutospacing="1" w:line="240" w:lineRule="auto"/>
        <w:rPr>
          <w:rFonts w:eastAsia="Times New Roman" w:cstheme="minorHAnsi"/>
          <w:lang w:eastAsia="en-CA"/>
        </w:rPr>
      </w:pPr>
      <w:r w:rsidRPr="00295397">
        <w:rPr>
          <w:rFonts w:eastAsia="Times New Roman" w:cstheme="minorHAnsi"/>
          <w:lang w:eastAsia="en-CA"/>
        </w:rPr>
        <w:t xml:space="preserve">Matter is utter evil, formless non-being </w:t>
      </w:r>
    </w:p>
    <w:p w:rsidR="00295397" w:rsidRPr="00295397" w:rsidRDefault="00295397" w:rsidP="00295397">
      <w:pPr>
        <w:spacing w:before="100" w:beforeAutospacing="1" w:after="100" w:afterAutospacing="1" w:line="288" w:lineRule="auto"/>
        <w:rPr>
          <w:rFonts w:eastAsia="Times New Roman" w:cstheme="minorHAnsi"/>
          <w:lang w:eastAsia="en-CA"/>
        </w:rPr>
      </w:pPr>
      <w:r w:rsidRPr="00295397">
        <w:rPr>
          <w:rFonts w:eastAsia="Times New Roman" w:cstheme="minorHAnsi"/>
          <w:lang w:eastAsia="en-CA"/>
        </w:rPr>
        <w:t xml:space="preserve">Plotinus declared that evil is a defect of being and goodness (unlike the </w:t>
      </w:r>
      <w:proofErr w:type="spellStart"/>
      <w:r w:rsidRPr="00295397">
        <w:rPr>
          <w:rFonts w:eastAsia="Times New Roman" w:cstheme="minorHAnsi"/>
          <w:lang w:eastAsia="en-CA"/>
        </w:rPr>
        <w:t>Manichees</w:t>
      </w:r>
      <w:proofErr w:type="spellEnd"/>
      <w:r w:rsidRPr="00295397">
        <w:rPr>
          <w:rFonts w:eastAsia="Times New Roman" w:cstheme="minorHAnsi"/>
          <w:lang w:eastAsia="en-CA"/>
        </w:rPr>
        <w:t xml:space="preserve">, who were despised by the Neo-Platonists) </w:t>
      </w:r>
    </w:p>
    <w:p w:rsidR="00295397" w:rsidRPr="00295397" w:rsidRDefault="00295397" w:rsidP="00295397">
      <w:pPr>
        <w:spacing w:before="100" w:beforeAutospacing="1" w:after="100" w:afterAutospacing="1" w:line="288" w:lineRule="auto"/>
        <w:rPr>
          <w:rFonts w:eastAsia="Times New Roman" w:cstheme="minorHAnsi"/>
          <w:lang w:eastAsia="en-CA"/>
        </w:rPr>
      </w:pPr>
      <w:r w:rsidRPr="00115DD6">
        <w:rPr>
          <w:rFonts w:eastAsia="Times New Roman" w:cstheme="minorHAnsi"/>
          <w:bCs/>
          <w:lang w:eastAsia="en-CA"/>
        </w:rPr>
        <w:t xml:space="preserve">Two other explanations for evil: </w:t>
      </w:r>
    </w:p>
    <w:p w:rsidR="00295397" w:rsidRPr="00295397" w:rsidRDefault="00295397" w:rsidP="00B714D1">
      <w:pPr>
        <w:numPr>
          <w:ilvl w:val="0"/>
          <w:numId w:val="25"/>
        </w:numPr>
        <w:spacing w:before="100" w:beforeAutospacing="1" w:after="100" w:afterAutospacing="1" w:line="240" w:lineRule="auto"/>
        <w:rPr>
          <w:rFonts w:eastAsia="Times New Roman" w:cstheme="minorHAnsi"/>
          <w:lang w:eastAsia="en-CA"/>
        </w:rPr>
      </w:pPr>
      <w:r w:rsidRPr="00295397">
        <w:rPr>
          <w:rFonts w:eastAsia="Times New Roman" w:cstheme="minorHAnsi"/>
          <w:lang w:eastAsia="en-CA"/>
        </w:rPr>
        <w:t xml:space="preserve">Misused free choice grounded in potentiality for weakness in the soul </w:t>
      </w:r>
    </w:p>
    <w:p w:rsidR="00295397" w:rsidRPr="00295397" w:rsidRDefault="00295397" w:rsidP="00B714D1">
      <w:pPr>
        <w:numPr>
          <w:ilvl w:val="0"/>
          <w:numId w:val="25"/>
        </w:numPr>
        <w:spacing w:before="100" w:beforeAutospacing="1" w:after="100" w:afterAutospacing="1" w:line="240" w:lineRule="auto"/>
        <w:rPr>
          <w:rFonts w:eastAsia="Times New Roman" w:cstheme="minorHAnsi"/>
          <w:lang w:eastAsia="en-CA"/>
        </w:rPr>
      </w:pPr>
      <w:r w:rsidRPr="00295397">
        <w:rPr>
          <w:rFonts w:eastAsia="Times New Roman" w:cstheme="minorHAnsi"/>
          <w:lang w:eastAsia="en-CA"/>
        </w:rPr>
        <w:t xml:space="preserve">Weakness in the soul tended to be absorbed into external, material things </w:t>
      </w:r>
    </w:p>
    <w:p w:rsidR="00295397" w:rsidRPr="00115DD6" w:rsidRDefault="004655BD" w:rsidP="00E16538">
      <w:pPr>
        <w:spacing w:after="0" w:line="240" w:lineRule="auto"/>
        <w:rPr>
          <w:rFonts w:cstheme="minorHAnsi"/>
        </w:rPr>
      </w:pPr>
      <w:r w:rsidRPr="00115DD6">
        <w:rPr>
          <w:rFonts w:cstheme="minorHAnsi"/>
        </w:rPr>
        <w:t>LED TO CHRIST</w:t>
      </w:r>
    </w:p>
    <w:p w:rsidR="004655BD" w:rsidRPr="00115DD6" w:rsidRDefault="004655BD" w:rsidP="004655BD">
      <w:pPr>
        <w:pStyle w:val="Heading4"/>
        <w:rPr>
          <w:rFonts w:asciiTheme="minorHAnsi" w:hAnsiTheme="minorHAnsi" w:cstheme="minorHAnsi"/>
          <w:b w:val="0"/>
          <w:i w:val="0"/>
          <w:color w:val="auto"/>
        </w:rPr>
      </w:pPr>
      <w:r w:rsidRPr="00115DD6">
        <w:rPr>
          <w:rFonts w:asciiTheme="minorHAnsi" w:hAnsiTheme="minorHAnsi" w:cstheme="minorHAnsi"/>
          <w:b w:val="0"/>
          <w:i w:val="0"/>
          <w:color w:val="auto"/>
        </w:rPr>
        <w:t>Reading Cicero led Augustine to Manichaeism</w:t>
      </w:r>
      <w:proofErr w:type="gramStart"/>
      <w:r w:rsidRPr="00115DD6">
        <w:rPr>
          <w:rFonts w:asciiTheme="minorHAnsi" w:hAnsiTheme="minorHAnsi" w:cstheme="minorHAnsi"/>
          <w:b w:val="0"/>
          <w:i w:val="0"/>
          <w:color w:val="auto"/>
        </w:rPr>
        <w:t>,  reading</w:t>
      </w:r>
      <w:proofErr w:type="gramEnd"/>
      <w:r w:rsidRPr="00115DD6">
        <w:rPr>
          <w:rFonts w:asciiTheme="minorHAnsi" w:hAnsiTheme="minorHAnsi" w:cstheme="minorHAnsi"/>
          <w:b w:val="0"/>
          <w:i w:val="0"/>
          <w:color w:val="auto"/>
        </w:rPr>
        <w:t xml:space="preserve"> Plotinus and Porphyry led him to Christ </w:t>
      </w:r>
    </w:p>
    <w:p w:rsidR="004655BD" w:rsidRPr="00115DD6" w:rsidRDefault="004655BD" w:rsidP="00B714D1">
      <w:pPr>
        <w:numPr>
          <w:ilvl w:val="0"/>
          <w:numId w:val="26"/>
        </w:numPr>
        <w:spacing w:before="100" w:beforeAutospacing="1" w:after="100" w:afterAutospacing="1" w:line="240" w:lineRule="auto"/>
        <w:rPr>
          <w:rFonts w:cstheme="minorHAnsi"/>
        </w:rPr>
      </w:pPr>
      <w:r w:rsidRPr="00115DD6">
        <w:rPr>
          <w:rFonts w:cstheme="minorHAnsi"/>
        </w:rPr>
        <w:t xml:space="preserve">The prologue of the Gospel according to St. John and Paul’s 2 Corinthians 3-4 were Platonizing. </w:t>
      </w:r>
    </w:p>
    <w:p w:rsidR="004655BD" w:rsidRPr="00115DD6" w:rsidRDefault="004655BD" w:rsidP="00B714D1">
      <w:pPr>
        <w:numPr>
          <w:ilvl w:val="0"/>
          <w:numId w:val="26"/>
        </w:numPr>
        <w:spacing w:before="100" w:beforeAutospacing="1" w:after="100" w:afterAutospacing="1" w:line="240" w:lineRule="auto"/>
        <w:rPr>
          <w:rFonts w:cstheme="minorHAnsi"/>
        </w:rPr>
      </w:pPr>
      <w:r w:rsidRPr="00115DD6">
        <w:rPr>
          <w:rFonts w:cstheme="minorHAnsi"/>
        </w:rPr>
        <w:t>Young Augustine became convinced that Christianity is nothing but “Platonism for the multitude”. In July 386 AD, in a garden at Milan, he finally decided to become a Christian – “</w:t>
      </w:r>
      <w:proofErr w:type="spellStart"/>
      <w:r w:rsidRPr="00115DD6">
        <w:rPr>
          <w:rFonts w:cstheme="minorHAnsi"/>
        </w:rPr>
        <w:t>tolle</w:t>
      </w:r>
      <w:proofErr w:type="spellEnd"/>
      <w:r w:rsidRPr="00115DD6">
        <w:rPr>
          <w:rFonts w:cstheme="minorHAnsi"/>
        </w:rPr>
        <w:t xml:space="preserve">, </w:t>
      </w:r>
      <w:proofErr w:type="spellStart"/>
      <w:r w:rsidRPr="00115DD6">
        <w:rPr>
          <w:rFonts w:cstheme="minorHAnsi"/>
        </w:rPr>
        <w:t>lege</w:t>
      </w:r>
      <w:proofErr w:type="spellEnd"/>
      <w:r w:rsidRPr="00115DD6">
        <w:rPr>
          <w:rFonts w:cstheme="minorHAnsi"/>
        </w:rPr>
        <w:t xml:space="preserve">” (pick up, read). </w:t>
      </w:r>
    </w:p>
    <w:p w:rsidR="004655BD" w:rsidRPr="00115DD6" w:rsidRDefault="004655BD" w:rsidP="00B714D1">
      <w:pPr>
        <w:numPr>
          <w:ilvl w:val="0"/>
          <w:numId w:val="26"/>
        </w:numPr>
        <w:spacing w:before="100" w:beforeAutospacing="1" w:after="100" w:afterAutospacing="1" w:line="240" w:lineRule="auto"/>
        <w:rPr>
          <w:rFonts w:cstheme="minorHAnsi"/>
        </w:rPr>
      </w:pPr>
      <w:r w:rsidRPr="00115DD6">
        <w:rPr>
          <w:rFonts w:cstheme="minorHAnsi"/>
        </w:rPr>
        <w:t>Augustine abandoned ambitions for a successful career and the intention to marry. He understood sexual passion as an obstacle between the soul and God.</w:t>
      </w:r>
    </w:p>
    <w:p w:rsidR="004655BD" w:rsidRPr="00115DD6" w:rsidRDefault="004655BD" w:rsidP="00B714D1">
      <w:pPr>
        <w:numPr>
          <w:ilvl w:val="0"/>
          <w:numId w:val="26"/>
        </w:numPr>
        <w:spacing w:before="100" w:beforeAutospacing="1" w:after="100" w:afterAutospacing="1" w:line="240" w:lineRule="auto"/>
        <w:rPr>
          <w:rFonts w:cstheme="minorHAnsi"/>
        </w:rPr>
      </w:pPr>
      <w:r w:rsidRPr="00115DD6">
        <w:rPr>
          <w:rFonts w:cstheme="minorHAnsi"/>
        </w:rPr>
        <w:t xml:space="preserve">Augustine's desire was not to become a hermit, but to live with a community of friends with enthusiasm for Plato, St. Paul and Cicero. </w:t>
      </w:r>
    </w:p>
    <w:p w:rsidR="004655BD" w:rsidRPr="00115DD6" w:rsidRDefault="004655BD" w:rsidP="00B714D1">
      <w:pPr>
        <w:numPr>
          <w:ilvl w:val="0"/>
          <w:numId w:val="26"/>
        </w:numPr>
        <w:spacing w:before="100" w:beforeAutospacing="1" w:after="100" w:afterAutospacing="1" w:line="240" w:lineRule="auto"/>
        <w:rPr>
          <w:rFonts w:cstheme="minorHAnsi"/>
        </w:rPr>
      </w:pPr>
      <w:r w:rsidRPr="00115DD6">
        <w:rPr>
          <w:rFonts w:cstheme="minorHAnsi"/>
        </w:rPr>
        <w:t xml:space="preserve">After baptism at Easter in 387 AD, he wrote of authority (Christ) and reason (Plato) as the two sources for knowing the truth. </w:t>
      </w:r>
    </w:p>
    <w:p w:rsidR="004655BD" w:rsidRPr="00115DD6" w:rsidRDefault="00D8026C" w:rsidP="00E16538">
      <w:pPr>
        <w:spacing w:after="0" w:line="240" w:lineRule="auto"/>
        <w:rPr>
          <w:rFonts w:cstheme="minorHAnsi"/>
        </w:rPr>
      </w:pPr>
      <w:r w:rsidRPr="00115DD6">
        <w:rPr>
          <w:rFonts w:cstheme="minorHAnsi"/>
        </w:rPr>
        <w:t>AUGUSTINE’S DE GENESI AD LITERAM</w:t>
      </w:r>
    </w:p>
    <w:p w:rsidR="00D8026C" w:rsidRPr="00D8026C" w:rsidRDefault="00D8026C" w:rsidP="00D8026C">
      <w:pPr>
        <w:spacing w:before="100" w:beforeAutospacing="1" w:after="100" w:afterAutospacing="1" w:line="288" w:lineRule="auto"/>
        <w:rPr>
          <w:rFonts w:eastAsia="Times New Roman" w:cstheme="minorHAnsi"/>
          <w:lang w:eastAsia="en-CA"/>
        </w:rPr>
      </w:pPr>
      <w:r w:rsidRPr="00D8026C">
        <w:rPr>
          <w:rFonts w:eastAsia="Times New Roman" w:cstheme="minorHAnsi"/>
          <w:lang w:eastAsia="en-CA"/>
        </w:rPr>
        <w:t xml:space="preserve">After authoring the Confessions, Augustine turned his attention to two major topics, creation and the Trinity. </w:t>
      </w:r>
    </w:p>
    <w:p w:rsidR="00D8026C" w:rsidRPr="00D8026C" w:rsidRDefault="00D8026C" w:rsidP="00D8026C">
      <w:pPr>
        <w:spacing w:before="100" w:beforeAutospacing="1" w:after="100" w:afterAutospacing="1" w:line="288" w:lineRule="auto"/>
        <w:rPr>
          <w:rFonts w:eastAsia="Times New Roman" w:cstheme="minorHAnsi"/>
          <w:lang w:eastAsia="en-CA"/>
        </w:rPr>
      </w:pPr>
      <w:r w:rsidRPr="00D8026C">
        <w:rPr>
          <w:rFonts w:eastAsia="Times New Roman" w:cstheme="minorHAnsi"/>
          <w:lang w:eastAsia="en-CA"/>
        </w:rPr>
        <w:t xml:space="preserve">Augustine composed a number of expositions of Genesis, the most important of which is Exposition of the Literal Meaning of Genesis (de </w:t>
      </w:r>
      <w:proofErr w:type="spellStart"/>
      <w:r w:rsidRPr="00D8026C">
        <w:rPr>
          <w:rFonts w:eastAsia="Times New Roman" w:cstheme="minorHAnsi"/>
          <w:lang w:eastAsia="en-CA"/>
        </w:rPr>
        <w:t>Genesi</w:t>
      </w:r>
      <w:proofErr w:type="spellEnd"/>
      <w:r w:rsidRPr="00D8026C">
        <w:rPr>
          <w:rFonts w:eastAsia="Times New Roman" w:cstheme="minorHAnsi"/>
          <w:lang w:eastAsia="en-CA"/>
        </w:rPr>
        <w:t xml:space="preserve"> ad </w:t>
      </w:r>
      <w:proofErr w:type="spellStart"/>
      <w:r w:rsidRPr="00D8026C">
        <w:rPr>
          <w:rFonts w:eastAsia="Times New Roman" w:cstheme="minorHAnsi"/>
          <w:lang w:eastAsia="en-CA"/>
        </w:rPr>
        <w:t>litteram</w:t>
      </w:r>
      <w:proofErr w:type="spellEnd"/>
      <w:r w:rsidRPr="00D8026C">
        <w:rPr>
          <w:rFonts w:eastAsia="Times New Roman" w:cstheme="minorHAnsi"/>
          <w:lang w:eastAsia="en-CA"/>
        </w:rPr>
        <w:t>) – begun ca. 401 AD</w:t>
      </w:r>
    </w:p>
    <w:p w:rsidR="00D8026C" w:rsidRPr="00D8026C" w:rsidRDefault="00D8026C" w:rsidP="00D8026C">
      <w:pPr>
        <w:spacing w:before="100" w:beforeAutospacing="1" w:after="100" w:afterAutospacing="1" w:line="288" w:lineRule="auto"/>
        <w:rPr>
          <w:rFonts w:eastAsia="Times New Roman" w:cstheme="minorHAnsi"/>
          <w:lang w:eastAsia="en-CA"/>
        </w:rPr>
      </w:pPr>
      <w:r w:rsidRPr="00115DD6">
        <w:rPr>
          <w:rFonts w:eastAsia="Times New Roman" w:cstheme="minorHAnsi"/>
          <w:bCs/>
          <w:lang w:eastAsia="en-CA"/>
        </w:rPr>
        <w:t xml:space="preserve">Literal </w:t>
      </w:r>
      <w:r w:rsidRPr="00D8026C">
        <w:rPr>
          <w:rFonts w:eastAsia="Times New Roman" w:cstheme="minorHAnsi"/>
          <w:lang w:eastAsia="en-CA"/>
        </w:rPr>
        <w:t>– not a matter-of-fact account, but in the sense that:</w:t>
      </w:r>
    </w:p>
    <w:p w:rsidR="00D8026C" w:rsidRPr="00D8026C" w:rsidRDefault="00D8026C" w:rsidP="00B714D1">
      <w:pPr>
        <w:numPr>
          <w:ilvl w:val="0"/>
          <w:numId w:val="27"/>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both humanity and cosmos are dependent on the will and goodness of God for their existence</w:t>
      </w:r>
    </w:p>
    <w:p w:rsidR="00D8026C" w:rsidRPr="00D8026C" w:rsidRDefault="00D8026C" w:rsidP="00B714D1">
      <w:pPr>
        <w:numPr>
          <w:ilvl w:val="0"/>
          <w:numId w:val="27"/>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what the case is and a simple way of talking about the eternity of the world and an inherent immortality of the soul </w:t>
      </w:r>
    </w:p>
    <w:p w:rsidR="00D8026C" w:rsidRPr="00D8026C" w:rsidRDefault="00D8026C" w:rsidP="00D8026C">
      <w:pPr>
        <w:spacing w:before="100" w:beforeAutospacing="1" w:after="100" w:afterAutospacing="1" w:line="288" w:lineRule="auto"/>
        <w:rPr>
          <w:rFonts w:eastAsia="Times New Roman" w:cstheme="minorHAnsi"/>
          <w:lang w:eastAsia="en-CA"/>
        </w:rPr>
      </w:pPr>
      <w:r w:rsidRPr="00115DD6">
        <w:rPr>
          <w:rFonts w:eastAsia="Times New Roman" w:cstheme="minorHAnsi"/>
          <w:bCs/>
          <w:lang w:eastAsia="en-CA"/>
        </w:rPr>
        <w:t>Matter is good</w:t>
      </w:r>
      <w:r w:rsidRPr="00D8026C">
        <w:rPr>
          <w:rFonts w:eastAsia="Times New Roman" w:cstheme="minorHAnsi"/>
          <w:lang w:eastAsia="en-CA"/>
        </w:rPr>
        <w:t xml:space="preserve"> – created by God – and the world was created ‘out of nothing’ </w:t>
      </w:r>
    </w:p>
    <w:p w:rsidR="00D8026C" w:rsidRPr="00D8026C" w:rsidRDefault="00D8026C" w:rsidP="00B714D1">
      <w:pPr>
        <w:numPr>
          <w:ilvl w:val="0"/>
          <w:numId w:val="28"/>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Augustine saw the world as a developing process. </w:t>
      </w:r>
    </w:p>
    <w:p w:rsidR="00D8026C" w:rsidRPr="00D8026C" w:rsidRDefault="00D8026C" w:rsidP="00B714D1">
      <w:pPr>
        <w:numPr>
          <w:ilvl w:val="0"/>
          <w:numId w:val="28"/>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Not everything in the world today was created in the beginning. </w:t>
      </w:r>
    </w:p>
    <w:p w:rsidR="00D8026C" w:rsidRPr="00D8026C" w:rsidRDefault="00D8026C" w:rsidP="00B714D1">
      <w:pPr>
        <w:numPr>
          <w:ilvl w:val="0"/>
          <w:numId w:val="28"/>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God created ‘seminal principles’ (</w:t>
      </w:r>
      <w:proofErr w:type="spellStart"/>
      <w:r w:rsidRPr="00D8026C">
        <w:rPr>
          <w:rFonts w:eastAsia="Times New Roman" w:cstheme="minorHAnsi"/>
          <w:lang w:eastAsia="en-CA"/>
        </w:rPr>
        <w:t>rationes</w:t>
      </w:r>
      <w:proofErr w:type="spellEnd"/>
      <w:r w:rsidRPr="00D8026C">
        <w:rPr>
          <w:rFonts w:eastAsia="Times New Roman" w:cstheme="minorHAnsi"/>
          <w:lang w:eastAsia="en-CA"/>
        </w:rPr>
        <w:t xml:space="preserve"> </w:t>
      </w:r>
      <w:proofErr w:type="spellStart"/>
      <w:r w:rsidRPr="00D8026C">
        <w:rPr>
          <w:rFonts w:eastAsia="Times New Roman" w:cstheme="minorHAnsi"/>
          <w:lang w:eastAsia="en-CA"/>
        </w:rPr>
        <w:t>seminales</w:t>
      </w:r>
      <w:proofErr w:type="spellEnd"/>
      <w:r w:rsidRPr="00D8026C">
        <w:rPr>
          <w:rFonts w:eastAsia="Times New Roman" w:cstheme="minorHAnsi"/>
          <w:lang w:eastAsia="en-CA"/>
        </w:rPr>
        <w:t xml:space="preserve">, </w:t>
      </w:r>
      <w:proofErr w:type="spellStart"/>
      <w:r w:rsidRPr="00D8026C">
        <w:rPr>
          <w:rFonts w:eastAsia="Times New Roman" w:cstheme="minorHAnsi"/>
          <w:lang w:eastAsia="en-CA"/>
        </w:rPr>
        <w:t>logoi</w:t>
      </w:r>
      <w:proofErr w:type="spellEnd"/>
      <w:r w:rsidRPr="00D8026C">
        <w:rPr>
          <w:rFonts w:eastAsia="Times New Roman" w:cstheme="minorHAnsi"/>
          <w:lang w:eastAsia="en-CA"/>
        </w:rPr>
        <w:t xml:space="preserve"> </w:t>
      </w:r>
      <w:proofErr w:type="spellStart"/>
      <w:r w:rsidRPr="00D8026C">
        <w:rPr>
          <w:rFonts w:eastAsia="Times New Roman" w:cstheme="minorHAnsi"/>
          <w:lang w:eastAsia="en-CA"/>
        </w:rPr>
        <w:t>spermatikoi</w:t>
      </w:r>
      <w:proofErr w:type="spellEnd"/>
      <w:r w:rsidRPr="00D8026C">
        <w:rPr>
          <w:rFonts w:eastAsia="Times New Roman" w:cstheme="minorHAnsi"/>
          <w:lang w:eastAsia="en-CA"/>
        </w:rPr>
        <w:t xml:space="preserve">) or causal reasons for everything that subsequently came to be. Therefore, new genera and species can appear. </w:t>
      </w:r>
    </w:p>
    <w:p w:rsidR="00D8026C" w:rsidRPr="00D8026C" w:rsidRDefault="00D8026C" w:rsidP="00B714D1">
      <w:pPr>
        <w:numPr>
          <w:ilvl w:val="0"/>
          <w:numId w:val="28"/>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lastRenderedPageBreak/>
        <w:t xml:space="preserve">All effects are contained in potentiality in their causes – a Neo-Platonic axiom. </w:t>
      </w:r>
    </w:p>
    <w:p w:rsidR="00D8026C" w:rsidRPr="00D8026C" w:rsidRDefault="00D8026C" w:rsidP="00B714D1">
      <w:pPr>
        <w:numPr>
          <w:ilvl w:val="0"/>
          <w:numId w:val="28"/>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All human beings were seminally in Adam, although their individual forms did not yet exist.</w:t>
      </w:r>
    </w:p>
    <w:p w:rsidR="00D8026C" w:rsidRPr="00D8026C" w:rsidRDefault="00D8026C" w:rsidP="00B714D1">
      <w:pPr>
        <w:numPr>
          <w:ilvl w:val="0"/>
          <w:numId w:val="28"/>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Augustine did not think chance or randomness played a part in the amazing order and design of the world.</w:t>
      </w:r>
    </w:p>
    <w:p w:rsidR="00D8026C" w:rsidRPr="00D8026C" w:rsidRDefault="00D8026C" w:rsidP="00D8026C">
      <w:pPr>
        <w:spacing w:before="100" w:beforeAutospacing="1" w:after="100" w:afterAutospacing="1" w:line="288" w:lineRule="auto"/>
        <w:rPr>
          <w:rFonts w:eastAsia="Times New Roman" w:cstheme="minorHAnsi"/>
          <w:lang w:eastAsia="en-CA"/>
        </w:rPr>
      </w:pPr>
      <w:r w:rsidRPr="00D8026C">
        <w:rPr>
          <w:rFonts w:eastAsia="Times New Roman" w:cstheme="minorHAnsi"/>
          <w:lang w:eastAsia="en-CA"/>
        </w:rPr>
        <w:t xml:space="preserve">Augustine opposed the interpretation of 1 Corinthians 11.7, according to which the male, not the female, is made in God’s image. </w:t>
      </w:r>
    </w:p>
    <w:p w:rsidR="00D8026C" w:rsidRPr="00D8026C" w:rsidRDefault="00D8026C" w:rsidP="00D8026C">
      <w:pPr>
        <w:spacing w:before="100" w:beforeAutospacing="1" w:after="100" w:afterAutospacing="1" w:line="288" w:lineRule="auto"/>
        <w:rPr>
          <w:rFonts w:eastAsia="Times New Roman" w:cstheme="minorHAnsi"/>
          <w:lang w:eastAsia="en-CA"/>
        </w:rPr>
      </w:pPr>
      <w:r w:rsidRPr="00D8026C">
        <w:rPr>
          <w:rFonts w:eastAsia="Times New Roman" w:cstheme="minorHAnsi"/>
          <w:lang w:eastAsia="en-CA"/>
        </w:rPr>
        <w:t xml:space="preserve">Male and female are differentiated only in body, not in soul or powers of the mind, but otherwise Augustine is inconsistent. </w:t>
      </w:r>
    </w:p>
    <w:p w:rsidR="00D8026C" w:rsidRPr="00D8026C" w:rsidRDefault="00D8026C" w:rsidP="00D8026C">
      <w:pPr>
        <w:spacing w:before="100" w:beforeAutospacing="1" w:after="100" w:afterAutospacing="1" w:line="240" w:lineRule="auto"/>
        <w:outlineLvl w:val="4"/>
        <w:rPr>
          <w:rFonts w:eastAsia="Times New Roman" w:cstheme="minorHAnsi"/>
          <w:bCs/>
          <w:lang w:eastAsia="en-CA"/>
        </w:rPr>
      </w:pPr>
      <w:r w:rsidRPr="00115DD6">
        <w:rPr>
          <w:rFonts w:eastAsia="Times New Roman" w:cstheme="minorHAnsi"/>
          <w:bCs/>
          <w:lang w:eastAsia="en-CA"/>
        </w:rPr>
        <w:t xml:space="preserve">The prime function of woman is biological: </w:t>
      </w:r>
    </w:p>
    <w:p w:rsidR="00D8026C" w:rsidRPr="00D8026C" w:rsidRDefault="00D8026C" w:rsidP="00D8026C">
      <w:pPr>
        <w:spacing w:before="100" w:beforeAutospacing="1" w:after="100" w:afterAutospacing="1" w:line="288" w:lineRule="auto"/>
        <w:ind w:left="150"/>
        <w:rPr>
          <w:rFonts w:eastAsia="Times New Roman" w:cstheme="minorHAnsi"/>
          <w:lang w:eastAsia="en-CA"/>
        </w:rPr>
      </w:pPr>
      <w:r w:rsidRPr="00D8026C">
        <w:rPr>
          <w:rFonts w:eastAsia="Times New Roman" w:cstheme="minorHAnsi"/>
          <w:lang w:eastAsia="en-CA"/>
        </w:rPr>
        <w:t xml:space="preserve">“Had Adam needed a helpmate in the sense of a partner in any really intelligent conversation and companionship, God would surely have provided another man; in providing Eve his intention was to ensure the continuance of the race” (GL ix.9). </w:t>
      </w:r>
    </w:p>
    <w:p w:rsidR="00D8026C" w:rsidRPr="00D8026C" w:rsidRDefault="00D8026C" w:rsidP="00B714D1">
      <w:pPr>
        <w:numPr>
          <w:ilvl w:val="0"/>
          <w:numId w:val="29"/>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In marriage, a wife is to be domestic and supportive </w:t>
      </w:r>
    </w:p>
    <w:p w:rsidR="00D8026C" w:rsidRPr="00D8026C" w:rsidRDefault="00D8026C" w:rsidP="00B714D1">
      <w:pPr>
        <w:numPr>
          <w:ilvl w:val="0"/>
          <w:numId w:val="29"/>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Unequal in public, husband and wife are equal in conjugal rights </w:t>
      </w:r>
    </w:p>
    <w:p w:rsidR="00D8026C" w:rsidRPr="00D8026C" w:rsidRDefault="00D8026C" w:rsidP="00B714D1">
      <w:pPr>
        <w:numPr>
          <w:ilvl w:val="0"/>
          <w:numId w:val="29"/>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Marital sex is lawful </w:t>
      </w:r>
    </w:p>
    <w:p w:rsidR="00D8026C" w:rsidRPr="00D8026C" w:rsidRDefault="00D8026C" w:rsidP="00B714D1">
      <w:pPr>
        <w:numPr>
          <w:ilvl w:val="0"/>
          <w:numId w:val="29"/>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Resurrection bodies will not bring both men and women into male bodies, as if femininity had been a regrettable mistake</w:t>
      </w:r>
    </w:p>
    <w:p w:rsidR="00D8026C" w:rsidRPr="00D8026C" w:rsidRDefault="00D8026C" w:rsidP="00B714D1">
      <w:pPr>
        <w:numPr>
          <w:ilvl w:val="0"/>
          <w:numId w:val="29"/>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Sexuality passes easily out of rational control </w:t>
      </w:r>
    </w:p>
    <w:p w:rsidR="00D8026C" w:rsidRPr="00115DD6" w:rsidRDefault="00D8026C" w:rsidP="00E16538">
      <w:pPr>
        <w:spacing w:after="0" w:line="240" w:lineRule="auto"/>
        <w:rPr>
          <w:rFonts w:cstheme="minorHAnsi"/>
        </w:rPr>
      </w:pPr>
      <w:r w:rsidRPr="00115DD6">
        <w:rPr>
          <w:rFonts w:cstheme="minorHAnsi"/>
        </w:rPr>
        <w:t>DE TRINITATE (ON THE TRINITY)</w:t>
      </w:r>
    </w:p>
    <w:p w:rsidR="00D8026C" w:rsidRPr="00D8026C" w:rsidRDefault="00D8026C" w:rsidP="00D8026C">
      <w:pPr>
        <w:spacing w:before="100" w:beforeAutospacing="1" w:after="100" w:afterAutospacing="1" w:line="288" w:lineRule="auto"/>
        <w:rPr>
          <w:rFonts w:eastAsia="Times New Roman" w:cstheme="minorHAnsi"/>
          <w:lang w:eastAsia="en-CA"/>
        </w:rPr>
      </w:pPr>
      <w:r w:rsidRPr="00115DD6">
        <w:rPr>
          <w:rFonts w:eastAsia="Times New Roman" w:cstheme="minorHAnsi"/>
          <w:bCs/>
          <w:lang w:eastAsia="en-CA"/>
        </w:rPr>
        <w:t>Trinitarian disputes</w:t>
      </w:r>
    </w:p>
    <w:p w:rsidR="00D8026C" w:rsidRPr="00D8026C" w:rsidRDefault="00D8026C" w:rsidP="00B714D1">
      <w:pPr>
        <w:numPr>
          <w:ilvl w:val="0"/>
          <w:numId w:val="30"/>
        </w:numPr>
        <w:spacing w:before="100" w:beforeAutospacing="1" w:after="100" w:afterAutospacing="1" w:line="240" w:lineRule="auto"/>
        <w:rPr>
          <w:rFonts w:eastAsia="Times New Roman" w:cstheme="minorHAnsi"/>
          <w:lang w:eastAsia="en-CA"/>
        </w:rPr>
      </w:pPr>
      <w:proofErr w:type="spellStart"/>
      <w:r w:rsidRPr="00D8026C">
        <w:rPr>
          <w:rFonts w:eastAsia="Times New Roman" w:cstheme="minorHAnsi"/>
          <w:lang w:eastAsia="en-CA"/>
        </w:rPr>
        <w:t>Sabellianism</w:t>
      </w:r>
      <w:proofErr w:type="spellEnd"/>
      <w:r w:rsidRPr="00D8026C">
        <w:rPr>
          <w:rFonts w:eastAsia="Times New Roman" w:cstheme="minorHAnsi"/>
          <w:lang w:eastAsia="en-CA"/>
        </w:rPr>
        <w:t xml:space="preserve">, </w:t>
      </w:r>
      <w:proofErr w:type="spellStart"/>
      <w:r w:rsidRPr="00D8026C">
        <w:rPr>
          <w:rFonts w:eastAsia="Times New Roman" w:cstheme="minorHAnsi"/>
          <w:lang w:eastAsia="en-CA"/>
        </w:rPr>
        <w:t>Arianism</w:t>
      </w:r>
      <w:proofErr w:type="spellEnd"/>
      <w:r w:rsidRPr="00D8026C">
        <w:rPr>
          <w:rFonts w:eastAsia="Times New Roman" w:cstheme="minorHAnsi"/>
          <w:lang w:eastAsia="en-CA"/>
        </w:rPr>
        <w:t xml:space="preserve">, </w:t>
      </w:r>
      <w:proofErr w:type="spellStart"/>
      <w:r w:rsidRPr="00D8026C">
        <w:rPr>
          <w:rFonts w:eastAsia="Times New Roman" w:cstheme="minorHAnsi"/>
          <w:lang w:eastAsia="en-CA"/>
        </w:rPr>
        <w:t>Macedonianism</w:t>
      </w:r>
      <w:proofErr w:type="spellEnd"/>
      <w:r w:rsidRPr="00D8026C">
        <w:rPr>
          <w:rFonts w:eastAsia="Times New Roman" w:cstheme="minorHAnsi"/>
          <w:lang w:eastAsia="en-CA"/>
        </w:rPr>
        <w:t xml:space="preserve">, Council of </w:t>
      </w:r>
      <w:proofErr w:type="spellStart"/>
      <w:r w:rsidRPr="00D8026C">
        <w:rPr>
          <w:rFonts w:eastAsia="Times New Roman" w:cstheme="minorHAnsi"/>
          <w:lang w:eastAsia="en-CA"/>
        </w:rPr>
        <w:t>Nicea</w:t>
      </w:r>
      <w:proofErr w:type="spellEnd"/>
      <w:r w:rsidRPr="00D8026C">
        <w:rPr>
          <w:rFonts w:eastAsia="Times New Roman" w:cstheme="minorHAnsi"/>
          <w:lang w:eastAsia="en-CA"/>
        </w:rPr>
        <w:t xml:space="preserve"> (325 AD), Council of Constantinople (381 AD)</w:t>
      </w:r>
    </w:p>
    <w:p w:rsidR="00D8026C" w:rsidRPr="00D8026C" w:rsidRDefault="00D8026C" w:rsidP="00D8026C">
      <w:pPr>
        <w:spacing w:before="100" w:beforeAutospacing="1" w:after="100" w:afterAutospacing="1" w:line="288" w:lineRule="auto"/>
        <w:rPr>
          <w:rFonts w:eastAsia="Times New Roman" w:cstheme="minorHAnsi"/>
          <w:lang w:eastAsia="en-CA"/>
        </w:rPr>
      </w:pPr>
      <w:r w:rsidRPr="00D8026C">
        <w:rPr>
          <w:rFonts w:eastAsia="Times New Roman" w:cstheme="minorHAnsi"/>
          <w:lang w:eastAsia="en-CA"/>
        </w:rPr>
        <w:br/>
        <w:t xml:space="preserve">Augustine uses psychological analogies (vestiges of the Trinity in humans) to explain the Trinity: </w:t>
      </w:r>
    </w:p>
    <w:p w:rsidR="00D8026C" w:rsidRPr="00D8026C" w:rsidRDefault="00D8026C" w:rsidP="00B714D1">
      <w:pPr>
        <w:numPr>
          <w:ilvl w:val="0"/>
          <w:numId w:val="31"/>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Being, knowing, willing </w:t>
      </w:r>
    </w:p>
    <w:p w:rsidR="00D8026C" w:rsidRPr="00D8026C" w:rsidRDefault="00D8026C" w:rsidP="00B714D1">
      <w:pPr>
        <w:numPr>
          <w:ilvl w:val="0"/>
          <w:numId w:val="31"/>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Memory, intelligence, will</w:t>
      </w:r>
    </w:p>
    <w:p w:rsidR="00D8026C" w:rsidRPr="00D8026C" w:rsidRDefault="00D8026C" w:rsidP="00B714D1">
      <w:pPr>
        <w:numPr>
          <w:ilvl w:val="0"/>
          <w:numId w:val="31"/>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Mind, knowledge, love </w:t>
      </w:r>
    </w:p>
    <w:p w:rsidR="00D8026C" w:rsidRPr="00D8026C" w:rsidRDefault="00D8026C" w:rsidP="00B714D1">
      <w:pPr>
        <w:numPr>
          <w:ilvl w:val="0"/>
          <w:numId w:val="31"/>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Lover, the beloved, love itself </w:t>
      </w:r>
    </w:p>
    <w:p w:rsidR="00D8026C" w:rsidRPr="00D8026C" w:rsidRDefault="00D8026C" w:rsidP="00B714D1">
      <w:pPr>
        <w:numPr>
          <w:ilvl w:val="0"/>
          <w:numId w:val="31"/>
        </w:numPr>
        <w:spacing w:before="100" w:beforeAutospacing="1" w:after="100" w:afterAutospacing="1" w:line="240" w:lineRule="auto"/>
        <w:rPr>
          <w:rFonts w:eastAsia="Times New Roman" w:cstheme="minorHAnsi"/>
          <w:lang w:eastAsia="en-CA"/>
        </w:rPr>
      </w:pPr>
      <w:r w:rsidRPr="00D8026C">
        <w:rPr>
          <w:rFonts w:eastAsia="Times New Roman" w:cstheme="minorHAnsi"/>
          <w:lang w:eastAsia="en-CA"/>
        </w:rPr>
        <w:t xml:space="preserve">Thinking, speaking, willing </w:t>
      </w:r>
    </w:p>
    <w:p w:rsidR="00D8026C" w:rsidRPr="00D8026C" w:rsidRDefault="00D8026C" w:rsidP="00D8026C">
      <w:pPr>
        <w:spacing w:before="100" w:beforeAutospacing="1" w:after="100" w:afterAutospacing="1" w:line="288" w:lineRule="auto"/>
        <w:rPr>
          <w:rFonts w:eastAsia="Times New Roman" w:cstheme="minorHAnsi"/>
          <w:lang w:eastAsia="en-CA"/>
        </w:rPr>
      </w:pPr>
      <w:r w:rsidRPr="00D8026C">
        <w:rPr>
          <w:rFonts w:eastAsia="Times New Roman" w:cstheme="minorHAnsi"/>
          <w:lang w:eastAsia="en-CA"/>
        </w:rPr>
        <w:br/>
        <w:t xml:space="preserve">These are analogies and analogies are not perfect. </w:t>
      </w:r>
    </w:p>
    <w:p w:rsidR="00D8026C" w:rsidRPr="00D8026C" w:rsidRDefault="00D8026C" w:rsidP="00D8026C">
      <w:pPr>
        <w:spacing w:before="100" w:beforeAutospacing="1" w:after="100" w:afterAutospacing="1" w:line="288" w:lineRule="auto"/>
        <w:jc w:val="center"/>
        <w:rPr>
          <w:rFonts w:eastAsia="Times New Roman" w:cstheme="minorHAnsi"/>
          <w:lang w:eastAsia="en-CA"/>
        </w:rPr>
      </w:pPr>
      <w:r w:rsidRPr="00115DD6">
        <w:rPr>
          <w:rFonts w:eastAsia="Times New Roman" w:cstheme="minorHAnsi"/>
          <w:bCs/>
          <w:lang w:eastAsia="en-CA"/>
        </w:rPr>
        <w:t xml:space="preserve">“Three persons in one substance” </w:t>
      </w:r>
      <w:r w:rsidRPr="00D8026C">
        <w:rPr>
          <w:rFonts w:eastAsia="Times New Roman" w:cstheme="minorHAnsi"/>
          <w:bCs/>
          <w:lang w:eastAsia="en-CA"/>
        </w:rPr>
        <w:br/>
      </w:r>
      <w:r w:rsidRPr="00115DD6">
        <w:rPr>
          <w:rFonts w:eastAsia="Times New Roman" w:cstheme="minorHAnsi"/>
          <w:bCs/>
          <w:lang w:eastAsia="en-CA"/>
        </w:rPr>
        <w:t xml:space="preserve">(Tertullian’s formula) </w:t>
      </w:r>
    </w:p>
    <w:p w:rsidR="00D8026C" w:rsidRPr="00115DD6" w:rsidRDefault="00D8026C" w:rsidP="00E16538">
      <w:pPr>
        <w:spacing w:after="0" w:line="240" w:lineRule="auto"/>
        <w:rPr>
          <w:rStyle w:val="Strong"/>
          <w:rFonts w:cstheme="minorHAnsi"/>
          <w:b w:val="0"/>
        </w:rPr>
      </w:pPr>
      <w:r w:rsidRPr="00115DD6">
        <w:rPr>
          <w:rStyle w:val="Strong"/>
          <w:rFonts w:cstheme="minorHAnsi"/>
          <w:b w:val="0"/>
        </w:rPr>
        <w:lastRenderedPageBreak/>
        <w:t>Trinity is one of relations, not of substances</w:t>
      </w:r>
    </w:p>
    <w:p w:rsidR="00D8026C" w:rsidRPr="00115DD6" w:rsidRDefault="00D8026C" w:rsidP="00E16538">
      <w:pPr>
        <w:spacing w:after="0" w:line="240" w:lineRule="auto"/>
        <w:rPr>
          <w:rStyle w:val="Strong"/>
          <w:rFonts w:cstheme="minorHAnsi"/>
          <w:b w:val="0"/>
        </w:rPr>
      </w:pPr>
    </w:p>
    <w:p w:rsidR="00D8026C" w:rsidRPr="00115DD6" w:rsidRDefault="00D8026C" w:rsidP="00D8026C">
      <w:pPr>
        <w:pStyle w:val="Heading4"/>
        <w:rPr>
          <w:rFonts w:asciiTheme="minorHAnsi" w:hAnsiTheme="minorHAnsi" w:cstheme="minorHAnsi"/>
          <w:b w:val="0"/>
          <w:i w:val="0"/>
          <w:color w:val="auto"/>
        </w:rPr>
      </w:pPr>
      <w:proofErr w:type="spellStart"/>
      <w:r w:rsidRPr="00115DD6">
        <w:rPr>
          <w:rFonts w:asciiTheme="minorHAnsi" w:hAnsiTheme="minorHAnsi" w:cstheme="minorHAnsi"/>
          <w:b w:val="0"/>
          <w:i w:val="0"/>
          <w:color w:val="auto"/>
        </w:rPr>
        <w:t>Filioque</w:t>
      </w:r>
      <w:proofErr w:type="spellEnd"/>
      <w:r w:rsidRPr="00115DD6">
        <w:rPr>
          <w:rFonts w:asciiTheme="minorHAnsi" w:hAnsiTheme="minorHAnsi" w:cstheme="minorHAnsi"/>
          <w:b w:val="0"/>
          <w:i w:val="0"/>
          <w:color w:val="auto"/>
        </w:rPr>
        <w:t xml:space="preserve"> </w:t>
      </w:r>
    </w:p>
    <w:p w:rsidR="00D8026C" w:rsidRPr="00115DD6" w:rsidRDefault="00D8026C" w:rsidP="00D8026C">
      <w:pPr>
        <w:pStyle w:val="Heading6"/>
        <w:rPr>
          <w:rFonts w:asciiTheme="minorHAnsi" w:hAnsiTheme="minorHAnsi" w:cstheme="minorHAnsi"/>
          <w:i w:val="0"/>
          <w:color w:val="auto"/>
        </w:rPr>
      </w:pPr>
      <w:r w:rsidRPr="00115DD6">
        <w:rPr>
          <w:rStyle w:val="Strong"/>
          <w:rFonts w:asciiTheme="minorHAnsi" w:hAnsiTheme="minorHAnsi" w:cstheme="minorHAnsi"/>
          <w:b w:val="0"/>
          <w:bCs w:val="0"/>
          <w:i w:val="0"/>
          <w:color w:val="auto"/>
        </w:rPr>
        <w:t>(</w:t>
      </w:r>
      <w:proofErr w:type="gramStart"/>
      <w:r w:rsidRPr="00115DD6">
        <w:rPr>
          <w:rStyle w:val="Strong"/>
          <w:rFonts w:asciiTheme="minorHAnsi" w:hAnsiTheme="minorHAnsi" w:cstheme="minorHAnsi"/>
          <w:b w:val="0"/>
          <w:bCs w:val="0"/>
          <w:i w:val="0"/>
          <w:color w:val="auto"/>
        </w:rPr>
        <w:t>the</w:t>
      </w:r>
      <w:proofErr w:type="gramEnd"/>
      <w:r w:rsidRPr="00115DD6">
        <w:rPr>
          <w:rStyle w:val="Strong"/>
          <w:rFonts w:asciiTheme="minorHAnsi" w:hAnsiTheme="minorHAnsi" w:cstheme="minorHAnsi"/>
          <w:b w:val="0"/>
          <w:bCs w:val="0"/>
          <w:i w:val="0"/>
          <w:color w:val="auto"/>
        </w:rPr>
        <w:t xml:space="preserve"> Holy Spirit proceeds from the Father and from the Son) </w:t>
      </w:r>
    </w:p>
    <w:tbl>
      <w:tblPr>
        <w:tblW w:w="5115" w:type="dxa"/>
        <w:tblCellSpacing w:w="15" w:type="dxa"/>
        <w:tblCellMar>
          <w:top w:w="75" w:type="dxa"/>
          <w:left w:w="75" w:type="dxa"/>
          <w:bottom w:w="75" w:type="dxa"/>
          <w:right w:w="75" w:type="dxa"/>
        </w:tblCellMar>
        <w:tblLook w:val="04A0"/>
      </w:tblPr>
      <w:tblGrid>
        <w:gridCol w:w="5115"/>
      </w:tblGrid>
      <w:tr w:rsidR="00D8026C" w:rsidRPr="00115DD6" w:rsidTr="00D8026C">
        <w:trPr>
          <w:tblCellSpacing w:w="15" w:type="dxa"/>
        </w:trPr>
        <w:tc>
          <w:tcPr>
            <w:tcW w:w="0" w:type="auto"/>
            <w:vAlign w:val="center"/>
            <w:hideMark/>
          </w:tcPr>
          <w:p w:rsidR="00D8026C" w:rsidRPr="00115DD6" w:rsidRDefault="00D8026C">
            <w:pPr>
              <w:rPr>
                <w:rFonts w:cstheme="minorHAnsi"/>
              </w:rPr>
            </w:pPr>
          </w:p>
        </w:tc>
      </w:tr>
    </w:tbl>
    <w:p w:rsidR="00D8026C" w:rsidRPr="00115DD6" w:rsidRDefault="00D8026C" w:rsidP="00B714D1">
      <w:pPr>
        <w:numPr>
          <w:ilvl w:val="0"/>
          <w:numId w:val="32"/>
        </w:numPr>
        <w:spacing w:before="100" w:beforeAutospacing="1" w:after="100" w:afterAutospacing="1" w:line="240" w:lineRule="auto"/>
        <w:rPr>
          <w:rFonts w:cstheme="minorHAnsi"/>
        </w:rPr>
      </w:pPr>
      <w:r w:rsidRPr="00115DD6">
        <w:rPr>
          <w:rFonts w:cstheme="minorHAnsi"/>
        </w:rPr>
        <w:t>Hilary of Poitiers and Ambrose of Milan used the term before Augustine</w:t>
      </w:r>
    </w:p>
    <w:p w:rsidR="00D8026C" w:rsidRPr="00115DD6" w:rsidRDefault="00D8026C" w:rsidP="00B714D1">
      <w:pPr>
        <w:numPr>
          <w:ilvl w:val="0"/>
          <w:numId w:val="32"/>
        </w:numPr>
        <w:spacing w:before="100" w:beforeAutospacing="1" w:after="100" w:afterAutospacing="1" w:line="240" w:lineRule="auto"/>
        <w:rPr>
          <w:rFonts w:cstheme="minorHAnsi"/>
        </w:rPr>
      </w:pPr>
      <w:proofErr w:type="spellStart"/>
      <w:r w:rsidRPr="00115DD6">
        <w:rPr>
          <w:rFonts w:cstheme="minorHAnsi"/>
        </w:rPr>
        <w:t>Filioque</w:t>
      </w:r>
      <w:proofErr w:type="spellEnd"/>
      <w:r w:rsidRPr="00115DD6">
        <w:rPr>
          <w:rFonts w:cstheme="minorHAnsi"/>
        </w:rPr>
        <w:t xml:space="preserve"> was used to protect the Trinity from being understood as an unequal graded triad </w:t>
      </w:r>
    </w:p>
    <w:p w:rsidR="00D8026C" w:rsidRPr="00115DD6" w:rsidRDefault="00D8026C" w:rsidP="00B714D1">
      <w:pPr>
        <w:numPr>
          <w:ilvl w:val="0"/>
          <w:numId w:val="32"/>
        </w:numPr>
        <w:spacing w:before="100" w:beforeAutospacing="1" w:after="100" w:afterAutospacing="1" w:line="240" w:lineRule="auto"/>
        <w:rPr>
          <w:rFonts w:cstheme="minorHAnsi"/>
        </w:rPr>
      </w:pPr>
      <w:proofErr w:type="spellStart"/>
      <w:r w:rsidRPr="00115DD6">
        <w:rPr>
          <w:rFonts w:cstheme="minorHAnsi"/>
        </w:rPr>
        <w:t>Filioque</w:t>
      </w:r>
      <w:proofErr w:type="spellEnd"/>
      <w:r w:rsidRPr="00115DD6">
        <w:rPr>
          <w:rFonts w:cstheme="minorHAnsi"/>
        </w:rPr>
        <w:t xml:space="preserve"> gave more emphasis to the unity of God than the Greek formula did </w:t>
      </w:r>
    </w:p>
    <w:p w:rsidR="00D8026C" w:rsidRPr="00115DD6" w:rsidRDefault="00D8026C" w:rsidP="00B714D1">
      <w:pPr>
        <w:numPr>
          <w:ilvl w:val="0"/>
          <w:numId w:val="32"/>
        </w:numPr>
        <w:spacing w:before="100" w:beforeAutospacing="1" w:after="100" w:afterAutospacing="1" w:line="240" w:lineRule="auto"/>
        <w:rPr>
          <w:rFonts w:cstheme="minorHAnsi"/>
        </w:rPr>
      </w:pPr>
      <w:r w:rsidRPr="00115DD6">
        <w:rPr>
          <w:rFonts w:cstheme="minorHAnsi"/>
        </w:rPr>
        <w:t xml:space="preserve">The Son is a perfect image and resemblance of the Father </w:t>
      </w:r>
    </w:p>
    <w:p w:rsidR="00D8026C" w:rsidRPr="00115DD6" w:rsidRDefault="00D8026C" w:rsidP="00B714D1">
      <w:pPr>
        <w:numPr>
          <w:ilvl w:val="0"/>
          <w:numId w:val="32"/>
        </w:numPr>
        <w:spacing w:before="100" w:beforeAutospacing="1" w:after="100" w:afterAutospacing="1" w:line="240" w:lineRule="auto"/>
        <w:rPr>
          <w:rFonts w:cstheme="minorHAnsi"/>
        </w:rPr>
      </w:pPr>
      <w:r w:rsidRPr="00115DD6">
        <w:rPr>
          <w:rFonts w:cstheme="minorHAnsi"/>
        </w:rPr>
        <w:t xml:space="preserve">The Word of God is the seat of the models of all finite beings which could serve as partial imitations of the highest being </w:t>
      </w:r>
    </w:p>
    <w:p w:rsidR="00D8026C" w:rsidRPr="00115DD6" w:rsidRDefault="00D8026C" w:rsidP="00B714D1">
      <w:pPr>
        <w:numPr>
          <w:ilvl w:val="0"/>
          <w:numId w:val="32"/>
        </w:numPr>
        <w:spacing w:before="100" w:beforeAutospacing="1" w:after="100" w:afterAutospacing="1" w:line="240" w:lineRule="auto"/>
        <w:rPr>
          <w:rFonts w:cstheme="minorHAnsi"/>
        </w:rPr>
      </w:pPr>
      <w:r w:rsidRPr="00115DD6">
        <w:rPr>
          <w:rFonts w:cstheme="minorHAnsi"/>
        </w:rPr>
        <w:t xml:space="preserve">The models of the minor resemblances are called the ideas (divine thoughts) </w:t>
      </w:r>
    </w:p>
    <w:p w:rsidR="00BE3DD4" w:rsidRPr="00115DD6" w:rsidRDefault="00BE3DD4">
      <w:pPr>
        <w:rPr>
          <w:rFonts w:cstheme="minorHAnsi"/>
        </w:rPr>
      </w:pPr>
      <w:r w:rsidRPr="00115DD6">
        <w:rPr>
          <w:rFonts w:cstheme="minorHAnsi"/>
        </w:rPr>
        <w:br w:type="page"/>
      </w:r>
    </w:p>
    <w:p w:rsidR="00D8026C" w:rsidRPr="00115DD6" w:rsidRDefault="00BE3DD4" w:rsidP="00E16538">
      <w:pPr>
        <w:spacing w:after="0" w:line="240" w:lineRule="auto"/>
        <w:rPr>
          <w:rFonts w:cstheme="minorHAnsi"/>
        </w:rPr>
      </w:pPr>
      <w:r w:rsidRPr="00115DD6">
        <w:rPr>
          <w:rFonts w:cstheme="minorHAnsi"/>
        </w:rPr>
        <w:lastRenderedPageBreak/>
        <w:t>ANSWERS</w:t>
      </w:r>
    </w:p>
    <w:p w:rsidR="00BE3DD4" w:rsidRPr="00115DD6" w:rsidRDefault="00BE3DD4" w:rsidP="00E16538">
      <w:pPr>
        <w:spacing w:after="0" w:line="240" w:lineRule="auto"/>
        <w:rPr>
          <w:rFonts w:cstheme="minorHAnsi"/>
        </w:rPr>
      </w:pPr>
    </w:p>
    <w:p w:rsidR="00BE3DD4" w:rsidRPr="00115DD6" w:rsidRDefault="00BE3DD4" w:rsidP="00BE3DD4">
      <w:pPr>
        <w:spacing w:after="240"/>
        <w:rPr>
          <w:rFonts w:ascii="Arial" w:hAnsi="Arial" w:cs="Arial"/>
          <w:sz w:val="18"/>
          <w:szCs w:val="18"/>
        </w:rPr>
      </w:pPr>
      <w:r w:rsidRPr="00115DD6">
        <w:rPr>
          <w:rStyle w:val="Strong"/>
          <w:rFonts w:ascii="Arial" w:hAnsi="Arial" w:cs="Arial"/>
          <w:sz w:val="18"/>
          <w:szCs w:val="18"/>
        </w:rPr>
        <w:t xml:space="preserve">The </w:t>
      </w:r>
      <w:proofErr w:type="spellStart"/>
      <w:r w:rsidRPr="00115DD6">
        <w:rPr>
          <w:rStyle w:val="Strong"/>
          <w:rFonts w:ascii="Arial" w:hAnsi="Arial" w:cs="Arial"/>
          <w:sz w:val="18"/>
          <w:szCs w:val="18"/>
        </w:rPr>
        <w:t>Donatists</w:t>
      </w:r>
      <w:proofErr w:type="spellEnd"/>
      <w:r w:rsidRPr="00115DD6">
        <w:rPr>
          <w:rStyle w:val="Strong"/>
          <w:rFonts w:ascii="Arial" w:hAnsi="Arial" w:cs="Arial"/>
          <w:sz w:val="18"/>
          <w:szCs w:val="18"/>
        </w:rPr>
        <w:t xml:space="preserve"> were a group of African clergy who:</w:t>
      </w:r>
      <w:r w:rsidRPr="00115DD6">
        <w:rPr>
          <w:rFonts w:ascii="Arial" w:hAnsi="Arial" w:cs="Arial"/>
          <w:sz w:val="18"/>
          <w:szCs w:val="18"/>
        </w:rPr>
        <w:t xml:space="preserve">  embraced ritual purity and separated themselves from the world </w:t>
      </w:r>
    </w:p>
    <w:p w:rsidR="00BE3DD4" w:rsidRPr="00115DD6" w:rsidRDefault="00BE3DD4" w:rsidP="00BE3DD4">
      <w:pPr>
        <w:spacing w:after="240"/>
        <w:rPr>
          <w:rFonts w:ascii="Arial" w:hAnsi="Arial" w:cs="Arial"/>
          <w:sz w:val="18"/>
          <w:szCs w:val="18"/>
        </w:rPr>
      </w:pPr>
      <w:r w:rsidRPr="00115DD6">
        <w:rPr>
          <w:rStyle w:val="Strong"/>
          <w:rFonts w:ascii="Arial" w:hAnsi="Arial" w:cs="Arial"/>
          <w:sz w:val="18"/>
          <w:szCs w:val="18"/>
        </w:rPr>
        <w:t xml:space="preserve">The </w:t>
      </w:r>
      <w:proofErr w:type="spellStart"/>
      <w:r w:rsidRPr="00115DD6">
        <w:rPr>
          <w:rStyle w:val="Strong"/>
          <w:rFonts w:ascii="Arial" w:hAnsi="Arial" w:cs="Arial"/>
          <w:sz w:val="18"/>
          <w:szCs w:val="18"/>
        </w:rPr>
        <w:t>Donatists</w:t>
      </w:r>
      <w:proofErr w:type="spellEnd"/>
      <w:r w:rsidRPr="00115DD6">
        <w:rPr>
          <w:rStyle w:val="Strong"/>
          <w:rFonts w:ascii="Arial" w:hAnsi="Arial" w:cs="Arial"/>
          <w:sz w:val="18"/>
          <w:szCs w:val="18"/>
        </w:rPr>
        <w:t xml:space="preserve"> were a group of African clergy who:</w:t>
      </w:r>
      <w:r w:rsidRPr="00115DD6">
        <w:rPr>
          <w:rFonts w:ascii="Arial" w:hAnsi="Arial" w:cs="Arial"/>
          <w:sz w:val="18"/>
          <w:szCs w:val="18"/>
        </w:rPr>
        <w:t xml:space="preserve"> a church of the Spirit and prophecy over one of bishops</w:t>
      </w:r>
    </w:p>
    <w:p w:rsidR="00BE3DD4" w:rsidRPr="00115DD6" w:rsidRDefault="00BE3DD4" w:rsidP="00BE3DD4">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 xml:space="preserve">The </w:t>
      </w:r>
      <w:proofErr w:type="spellStart"/>
      <w:r w:rsidRPr="00115DD6">
        <w:rPr>
          <w:rStyle w:val="Strong"/>
          <w:rFonts w:ascii="Arial" w:hAnsi="Arial" w:cs="Arial"/>
          <w:sz w:val="18"/>
          <w:szCs w:val="18"/>
        </w:rPr>
        <w:t>Marcionites</w:t>
      </w:r>
      <w:proofErr w:type="spellEnd"/>
      <w:r w:rsidRPr="00115DD6">
        <w:rPr>
          <w:rStyle w:val="Strong"/>
          <w:rFonts w:ascii="Arial" w:hAnsi="Arial" w:cs="Arial"/>
          <w:sz w:val="18"/>
          <w:szCs w:val="18"/>
        </w:rPr>
        <w:t xml:space="preserve"> believed that:</w:t>
      </w:r>
      <w:r w:rsidRPr="00115DD6">
        <w:rPr>
          <w:rFonts w:ascii="Arial" w:hAnsi="Arial" w:cs="Arial"/>
          <w:sz w:val="18"/>
          <w:szCs w:val="18"/>
        </w:rPr>
        <w:t xml:space="preserve"> The only real scriptures are the Gospel of Luke, and Paul’s epistles </w:t>
      </w:r>
    </w:p>
    <w:p w:rsidR="00BE3DD4" w:rsidRPr="00115DD6" w:rsidRDefault="00BE3DD4" w:rsidP="00BE3DD4">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Why was Diocletian relevant to Christianity?</w:t>
      </w:r>
      <w:r w:rsidRPr="00115DD6">
        <w:rPr>
          <w:rFonts w:ascii="Arial" w:hAnsi="Arial" w:cs="Arial"/>
          <w:sz w:val="18"/>
          <w:szCs w:val="18"/>
        </w:rPr>
        <w:t xml:space="preserve"> </w:t>
      </w:r>
      <w:proofErr w:type="gramStart"/>
      <w:r w:rsidRPr="00115DD6">
        <w:rPr>
          <w:rFonts w:ascii="Arial" w:hAnsi="Arial" w:cs="Arial"/>
          <w:sz w:val="18"/>
          <w:szCs w:val="18"/>
        </w:rPr>
        <w:t>he</w:t>
      </w:r>
      <w:proofErr w:type="gramEnd"/>
      <w:r w:rsidRPr="00115DD6">
        <w:rPr>
          <w:rFonts w:ascii="Arial" w:hAnsi="Arial" w:cs="Arial"/>
          <w:sz w:val="18"/>
          <w:szCs w:val="18"/>
        </w:rPr>
        <w:t xml:space="preserve"> persecuted Christians </w:t>
      </w:r>
    </w:p>
    <w:p w:rsidR="00BE3DD4" w:rsidRPr="00115DD6" w:rsidRDefault="00BE3DD4" w:rsidP="00BE3DD4">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The Edict of Milan did what for Christianity?</w:t>
      </w:r>
      <w:r w:rsidRPr="00115DD6">
        <w:rPr>
          <w:rFonts w:ascii="Arial" w:hAnsi="Arial" w:cs="Arial"/>
          <w:sz w:val="18"/>
          <w:szCs w:val="18"/>
        </w:rPr>
        <w:t xml:space="preserve"> Established tolerance towards Christianity </w:t>
      </w:r>
    </w:p>
    <w:p w:rsidR="00BE3DD4" w:rsidRPr="00115DD6" w:rsidRDefault="00BE3DD4" w:rsidP="00BE3DD4">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Which one of the following councils established God as being one in nature (or substance) and three in persons (Father, Son, and Holy Spirit)?</w:t>
      </w:r>
      <w:r w:rsidRPr="00115DD6">
        <w:rPr>
          <w:rFonts w:ascii="Arial" w:hAnsi="Arial" w:cs="Arial"/>
          <w:sz w:val="18"/>
          <w:szCs w:val="18"/>
        </w:rPr>
        <w:t xml:space="preserve"> The council of Constantinople </w:t>
      </w:r>
    </w:p>
    <w:p w:rsidR="00BE3DD4" w:rsidRPr="00115DD6" w:rsidRDefault="00BE3DD4" w:rsidP="00BE3DD4">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 xml:space="preserve">What is </w:t>
      </w:r>
      <w:proofErr w:type="spellStart"/>
      <w:r w:rsidRPr="00115DD6">
        <w:rPr>
          <w:rStyle w:val="Strong"/>
          <w:rFonts w:ascii="Arial" w:hAnsi="Arial" w:cs="Arial"/>
          <w:sz w:val="18"/>
          <w:szCs w:val="18"/>
        </w:rPr>
        <w:t>Docetism</w:t>
      </w:r>
      <w:proofErr w:type="spellEnd"/>
      <w:r w:rsidRPr="00115DD6">
        <w:rPr>
          <w:rStyle w:val="Strong"/>
          <w:rFonts w:ascii="Arial" w:hAnsi="Arial" w:cs="Arial"/>
          <w:sz w:val="18"/>
          <w:szCs w:val="18"/>
        </w:rPr>
        <w:t>?</w:t>
      </w:r>
      <w:r w:rsidRPr="00115DD6">
        <w:rPr>
          <w:rFonts w:ascii="Arial" w:hAnsi="Arial" w:cs="Arial"/>
          <w:sz w:val="18"/>
          <w:szCs w:val="18"/>
        </w:rPr>
        <w:t xml:space="preserve"> The belief that Christ only seemed to have a human body </w:t>
      </w:r>
    </w:p>
    <w:p w:rsidR="004064AE" w:rsidRPr="00115DD6" w:rsidRDefault="004064AE" w:rsidP="004064AE">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Manichaeism argued that:</w:t>
      </w:r>
      <w:r w:rsidRPr="00115DD6">
        <w:rPr>
          <w:rFonts w:ascii="Arial" w:hAnsi="Arial" w:cs="Arial"/>
          <w:sz w:val="18"/>
          <w:szCs w:val="18"/>
        </w:rPr>
        <w:t xml:space="preserve"> evil is due to a permanent cosmic conflict between </w:t>
      </w:r>
      <w:proofErr w:type="gramStart"/>
      <w:r w:rsidRPr="00115DD6">
        <w:rPr>
          <w:rFonts w:ascii="Arial" w:hAnsi="Arial" w:cs="Arial"/>
          <w:sz w:val="18"/>
          <w:szCs w:val="18"/>
        </w:rPr>
        <w:t>Light</w:t>
      </w:r>
      <w:proofErr w:type="gramEnd"/>
      <w:r w:rsidRPr="00115DD6">
        <w:rPr>
          <w:rFonts w:ascii="Arial" w:hAnsi="Arial" w:cs="Arial"/>
          <w:sz w:val="18"/>
          <w:szCs w:val="18"/>
        </w:rPr>
        <w:t xml:space="preserve"> and Dark </w:t>
      </w:r>
    </w:p>
    <w:p w:rsidR="004064AE" w:rsidRPr="00115DD6" w:rsidRDefault="004064AE" w:rsidP="004064AE">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Which one of the following dates marks the definitive division of the Christian empire into east and west?</w:t>
      </w:r>
      <w:r w:rsidRPr="00115DD6">
        <w:rPr>
          <w:rFonts w:ascii="Arial" w:hAnsi="Arial" w:cs="Arial"/>
          <w:sz w:val="18"/>
          <w:szCs w:val="18"/>
        </w:rPr>
        <w:t xml:space="preserve"> 395 AD </w:t>
      </w:r>
    </w:p>
    <w:p w:rsidR="004064AE" w:rsidRPr="00115DD6" w:rsidRDefault="004064AE" w:rsidP="004064AE">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Which one of the following characters saw in free will a divine gift (a “natural grace”) allowing one to act freely towards one's salvation?</w:t>
      </w:r>
      <w:r w:rsidRPr="00115DD6">
        <w:rPr>
          <w:rFonts w:ascii="Arial" w:hAnsi="Arial" w:cs="Arial"/>
          <w:sz w:val="18"/>
          <w:szCs w:val="18"/>
        </w:rPr>
        <w:t xml:space="preserve"> Pelagius </w:t>
      </w:r>
    </w:p>
    <w:p w:rsidR="004064AE" w:rsidRPr="00115DD6" w:rsidRDefault="004064AE" w:rsidP="004064AE">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Which one of the following groups believed that Jesus was a creature and had not always existed?</w:t>
      </w:r>
      <w:r w:rsidRPr="00115DD6">
        <w:rPr>
          <w:rFonts w:ascii="Arial" w:hAnsi="Arial" w:cs="Arial"/>
          <w:sz w:val="18"/>
          <w:szCs w:val="18"/>
        </w:rPr>
        <w:t xml:space="preserve"> The Arians </w:t>
      </w:r>
    </w:p>
    <w:p w:rsidR="004064AE" w:rsidRPr="00115DD6" w:rsidRDefault="004064AE" w:rsidP="004064AE">
      <w:pPr>
        <w:spacing w:after="240"/>
        <w:rPr>
          <w:rFonts w:ascii="Arial" w:hAnsi="Arial" w:cs="Arial"/>
          <w:sz w:val="18"/>
          <w:szCs w:val="18"/>
        </w:rPr>
      </w:pPr>
      <w:r w:rsidRPr="00115DD6">
        <w:rPr>
          <w:rStyle w:val="Strong"/>
          <w:rFonts w:ascii="Arial" w:hAnsi="Arial" w:cs="Arial"/>
          <w:sz w:val="18"/>
          <w:szCs w:val="18"/>
        </w:rPr>
        <w:t>The Creed of Nicaea (of 325 CE) stated that:</w:t>
      </w:r>
      <w:r w:rsidRPr="00115DD6">
        <w:rPr>
          <w:rFonts w:ascii="Arial" w:hAnsi="Arial" w:cs="Arial"/>
          <w:sz w:val="18"/>
          <w:szCs w:val="18"/>
        </w:rPr>
        <w:t xml:space="preserve"> Jesus is consubstantial with the Father</w:t>
      </w:r>
    </w:p>
    <w:p w:rsidR="004064AE" w:rsidRPr="00115DD6" w:rsidRDefault="004064AE" w:rsidP="004064AE">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 xml:space="preserve">Diocletian was: </w:t>
      </w:r>
      <w:r w:rsidRPr="00115DD6">
        <w:rPr>
          <w:rFonts w:ascii="Arial" w:hAnsi="Arial" w:cs="Arial"/>
          <w:sz w:val="18"/>
          <w:szCs w:val="18"/>
        </w:rPr>
        <w:t xml:space="preserve">a fourth-century Roman emperor </w:t>
      </w:r>
    </w:p>
    <w:p w:rsidR="004064AE" w:rsidRPr="00115DD6" w:rsidRDefault="004064AE" w:rsidP="004064AE">
      <w:pPr>
        <w:spacing w:before="100" w:beforeAutospacing="1" w:after="100" w:afterAutospacing="1" w:line="240" w:lineRule="auto"/>
        <w:rPr>
          <w:rFonts w:ascii="Arial" w:hAnsi="Arial" w:cs="Arial"/>
          <w:sz w:val="18"/>
          <w:szCs w:val="18"/>
        </w:rPr>
      </w:pPr>
      <w:r w:rsidRPr="00115DD6">
        <w:rPr>
          <w:rFonts w:ascii="Arial" w:hAnsi="Arial" w:cs="Arial"/>
          <w:sz w:val="18"/>
          <w:szCs w:val="18"/>
        </w:rPr>
        <w:t xml:space="preserve"> </w:t>
      </w:r>
      <w:r w:rsidRPr="00115DD6">
        <w:rPr>
          <w:rStyle w:val="Strong"/>
          <w:rFonts w:ascii="Arial" w:hAnsi="Arial" w:cs="Arial"/>
          <w:sz w:val="18"/>
          <w:szCs w:val="18"/>
        </w:rPr>
        <w:t xml:space="preserve">Which book did </w:t>
      </w:r>
      <w:proofErr w:type="spellStart"/>
      <w:r w:rsidRPr="00115DD6">
        <w:rPr>
          <w:rStyle w:val="Strong"/>
          <w:rFonts w:ascii="Arial" w:hAnsi="Arial" w:cs="Arial"/>
          <w:sz w:val="18"/>
          <w:szCs w:val="18"/>
        </w:rPr>
        <w:t>Marcion</w:t>
      </w:r>
      <w:proofErr w:type="spellEnd"/>
      <w:r w:rsidRPr="00115DD6">
        <w:rPr>
          <w:rStyle w:val="Strong"/>
          <w:rFonts w:ascii="Arial" w:hAnsi="Arial" w:cs="Arial"/>
          <w:sz w:val="18"/>
          <w:szCs w:val="18"/>
        </w:rPr>
        <w:t xml:space="preserve"> believe dealt with an inferior God?</w:t>
      </w:r>
      <w:r w:rsidRPr="00115DD6">
        <w:rPr>
          <w:rFonts w:ascii="Arial" w:hAnsi="Arial" w:cs="Arial"/>
          <w:sz w:val="18"/>
          <w:szCs w:val="18"/>
        </w:rPr>
        <w:t xml:space="preserve"> The Hebrew Bible </w:t>
      </w:r>
    </w:p>
    <w:p w:rsidR="004064AE" w:rsidRPr="00115DD6" w:rsidRDefault="004064AE" w:rsidP="004064AE">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Athanasius of Alexandria was one of the main players in which controversy?</w:t>
      </w:r>
      <w:r w:rsidRPr="00115DD6">
        <w:rPr>
          <w:rFonts w:ascii="Arial" w:hAnsi="Arial" w:cs="Arial"/>
          <w:sz w:val="18"/>
          <w:szCs w:val="18"/>
        </w:rPr>
        <w:t xml:space="preserve"> The Arian controversy </w:t>
      </w:r>
    </w:p>
    <w:p w:rsidR="002D4DA4" w:rsidRPr="00115DD6" w:rsidRDefault="002D4DA4" w:rsidP="002D4DA4">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Which one of the following councils condemned Arius and added to the Creed the word “</w:t>
      </w:r>
      <w:proofErr w:type="spellStart"/>
      <w:r w:rsidRPr="00115DD6">
        <w:rPr>
          <w:rStyle w:val="Strong"/>
          <w:rFonts w:ascii="Arial" w:hAnsi="Arial" w:cs="Arial"/>
          <w:sz w:val="18"/>
          <w:szCs w:val="18"/>
        </w:rPr>
        <w:t>homoousios</w:t>
      </w:r>
      <w:proofErr w:type="spellEnd"/>
      <w:r w:rsidRPr="00115DD6">
        <w:rPr>
          <w:rStyle w:val="Strong"/>
          <w:rFonts w:ascii="Arial" w:hAnsi="Arial" w:cs="Arial"/>
          <w:sz w:val="18"/>
          <w:szCs w:val="18"/>
        </w:rPr>
        <w:t>” (of one substance)?</w:t>
      </w:r>
      <w:r w:rsidRPr="00115DD6">
        <w:rPr>
          <w:rFonts w:ascii="Arial" w:hAnsi="Arial" w:cs="Arial"/>
          <w:sz w:val="18"/>
          <w:szCs w:val="18"/>
        </w:rPr>
        <w:t xml:space="preserve"> The Council of Nicaea </w:t>
      </w:r>
    </w:p>
    <w:p w:rsidR="00BD5D73" w:rsidRPr="00115DD6" w:rsidRDefault="00580C31" w:rsidP="00BD5D73">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 xml:space="preserve">Why is the Battle of the </w:t>
      </w:r>
      <w:proofErr w:type="spellStart"/>
      <w:r w:rsidRPr="00115DD6">
        <w:rPr>
          <w:rStyle w:val="Strong"/>
          <w:rFonts w:ascii="Arial" w:hAnsi="Arial" w:cs="Arial"/>
          <w:sz w:val="18"/>
          <w:szCs w:val="18"/>
        </w:rPr>
        <w:t>Milvian</w:t>
      </w:r>
      <w:proofErr w:type="spellEnd"/>
      <w:r w:rsidRPr="00115DD6">
        <w:rPr>
          <w:rStyle w:val="Strong"/>
          <w:rFonts w:ascii="Arial" w:hAnsi="Arial" w:cs="Arial"/>
          <w:sz w:val="18"/>
          <w:szCs w:val="18"/>
        </w:rPr>
        <w:t xml:space="preserve"> Bridge relevant to Christianity?</w:t>
      </w:r>
      <w:r w:rsidRPr="00115DD6">
        <w:rPr>
          <w:rFonts w:ascii="Arial" w:hAnsi="Arial" w:cs="Arial"/>
          <w:sz w:val="18"/>
          <w:szCs w:val="18"/>
        </w:rPr>
        <w:t xml:space="preserve"> Constantine had his vision of the cross </w:t>
      </w:r>
    </w:p>
    <w:p w:rsidR="00BD5D73" w:rsidRPr="00115DD6" w:rsidRDefault="00BD5D73" w:rsidP="00BD5D73">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Arius was the fourth-century Egyptian priest who:</w:t>
      </w:r>
      <w:r w:rsidRPr="00115DD6">
        <w:rPr>
          <w:rFonts w:ascii="Arial" w:hAnsi="Arial" w:cs="Arial"/>
          <w:sz w:val="18"/>
          <w:szCs w:val="18"/>
        </w:rPr>
        <w:t xml:space="preserve"> affirmed that Jesus is a mere creature </w:t>
      </w:r>
    </w:p>
    <w:p w:rsidR="00BD5D73" w:rsidRPr="00115DD6" w:rsidRDefault="00BD5D73" w:rsidP="00BD5D73">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 xml:space="preserve">Under the influence of Jewish monotheism, some Christians affirmed God’s oneness; Son and Spirit were </w:t>
      </w:r>
      <w:proofErr w:type="gramStart"/>
      <w:r w:rsidRPr="00115DD6">
        <w:rPr>
          <w:rStyle w:val="Strong"/>
          <w:rFonts w:ascii="Arial" w:hAnsi="Arial" w:cs="Arial"/>
          <w:sz w:val="18"/>
          <w:szCs w:val="18"/>
        </w:rPr>
        <w:t>mere</w:t>
      </w:r>
      <w:proofErr w:type="gramEnd"/>
      <w:r w:rsidRPr="00115DD6">
        <w:rPr>
          <w:rStyle w:val="Strong"/>
          <w:rFonts w:ascii="Arial" w:hAnsi="Arial" w:cs="Arial"/>
          <w:sz w:val="18"/>
          <w:szCs w:val="18"/>
        </w:rPr>
        <w:t xml:space="preserve">: </w:t>
      </w:r>
      <w:r w:rsidRPr="00115DD6">
        <w:rPr>
          <w:rFonts w:ascii="Arial" w:hAnsi="Arial" w:cs="Arial"/>
          <w:sz w:val="18"/>
          <w:szCs w:val="18"/>
        </w:rPr>
        <w:t xml:space="preserve">Aspects, masks </w:t>
      </w:r>
    </w:p>
    <w:p w:rsidR="0028781C" w:rsidRPr="00115DD6" w:rsidRDefault="0028781C" w:rsidP="0028781C">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The council of Ephesus in 431 came up with the ingredients of a doctrine of “hypostatic union” in regards to Jesus Christ, which means that:</w:t>
      </w:r>
      <w:r w:rsidRPr="00115DD6">
        <w:rPr>
          <w:rFonts w:ascii="Arial" w:hAnsi="Arial" w:cs="Arial"/>
          <w:sz w:val="18"/>
          <w:szCs w:val="18"/>
        </w:rPr>
        <w:t xml:space="preserve"> A true personal union of two natures took place in Jesus </w:t>
      </w:r>
    </w:p>
    <w:p w:rsidR="0028781C" w:rsidRPr="00115DD6" w:rsidRDefault="0028781C" w:rsidP="0028781C">
      <w:pPr>
        <w:spacing w:after="240"/>
        <w:rPr>
          <w:rFonts w:ascii="Arial" w:hAnsi="Arial" w:cs="Arial"/>
          <w:sz w:val="18"/>
          <w:szCs w:val="18"/>
        </w:rPr>
      </w:pPr>
      <w:r w:rsidRPr="00115DD6">
        <w:rPr>
          <w:rStyle w:val="Strong"/>
          <w:rFonts w:ascii="Arial" w:hAnsi="Arial" w:cs="Arial"/>
          <w:sz w:val="18"/>
          <w:szCs w:val="18"/>
        </w:rPr>
        <w:t>The doctrine about the person and works of Jesus Christ is referred to as:</w:t>
      </w:r>
      <w:r w:rsidRPr="00115DD6">
        <w:rPr>
          <w:rFonts w:ascii="Arial" w:hAnsi="Arial" w:cs="Arial"/>
          <w:sz w:val="18"/>
          <w:szCs w:val="18"/>
        </w:rPr>
        <w:t xml:space="preserve"> Christology</w:t>
      </w:r>
    </w:p>
    <w:p w:rsidR="0028781C" w:rsidRPr="00115DD6" w:rsidRDefault="0028781C" w:rsidP="0028781C">
      <w:pPr>
        <w:spacing w:after="240"/>
        <w:rPr>
          <w:rFonts w:ascii="Arial" w:hAnsi="Arial" w:cs="Arial"/>
          <w:sz w:val="18"/>
          <w:szCs w:val="18"/>
        </w:rPr>
      </w:pPr>
      <w:r w:rsidRPr="00115DD6">
        <w:rPr>
          <w:rStyle w:val="Strong"/>
          <w:rFonts w:ascii="Arial" w:hAnsi="Arial" w:cs="Arial"/>
          <w:sz w:val="18"/>
          <w:szCs w:val="18"/>
        </w:rPr>
        <w:t>According to the Christological definition of Chalcedon, Jesus:</w:t>
      </w:r>
      <w:r w:rsidRPr="00115DD6">
        <w:rPr>
          <w:rFonts w:ascii="Arial" w:hAnsi="Arial" w:cs="Arial"/>
          <w:sz w:val="18"/>
          <w:szCs w:val="18"/>
        </w:rPr>
        <w:t xml:space="preserve"> is one person, in two natures, divine and human</w:t>
      </w:r>
    </w:p>
    <w:p w:rsidR="0028781C" w:rsidRPr="00115DD6" w:rsidRDefault="0028781C" w:rsidP="0028781C">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lastRenderedPageBreak/>
        <w:t>Which one of the following characters stated that the Logos took the place of the human soul in Jesus Christ, therefore Jesus’ human nature would be incomplete?</w:t>
      </w:r>
      <w:r w:rsidRPr="00115DD6">
        <w:rPr>
          <w:rFonts w:ascii="Arial" w:hAnsi="Arial" w:cs="Arial"/>
          <w:sz w:val="18"/>
          <w:szCs w:val="18"/>
        </w:rPr>
        <w:t xml:space="preserve"> </w:t>
      </w:r>
      <w:proofErr w:type="spellStart"/>
      <w:r w:rsidRPr="00115DD6">
        <w:rPr>
          <w:rFonts w:ascii="Arial" w:hAnsi="Arial" w:cs="Arial"/>
          <w:sz w:val="18"/>
          <w:szCs w:val="18"/>
        </w:rPr>
        <w:t>Apollinarius</w:t>
      </w:r>
      <w:proofErr w:type="spellEnd"/>
      <w:r w:rsidRPr="00115DD6">
        <w:rPr>
          <w:rFonts w:ascii="Arial" w:hAnsi="Arial" w:cs="Arial"/>
          <w:sz w:val="18"/>
          <w:szCs w:val="18"/>
        </w:rPr>
        <w:t xml:space="preserve"> of </w:t>
      </w:r>
      <w:proofErr w:type="spellStart"/>
      <w:r w:rsidRPr="00115DD6">
        <w:rPr>
          <w:rFonts w:ascii="Arial" w:hAnsi="Arial" w:cs="Arial"/>
          <w:sz w:val="18"/>
          <w:szCs w:val="18"/>
        </w:rPr>
        <w:t>Laodicaea</w:t>
      </w:r>
      <w:proofErr w:type="spellEnd"/>
      <w:r w:rsidRPr="00115DD6">
        <w:rPr>
          <w:rFonts w:ascii="Arial" w:hAnsi="Arial" w:cs="Arial"/>
          <w:sz w:val="18"/>
          <w:szCs w:val="18"/>
        </w:rPr>
        <w:t xml:space="preserve"> </w:t>
      </w:r>
    </w:p>
    <w:p w:rsidR="0028781C" w:rsidRPr="00115DD6" w:rsidRDefault="0028781C" w:rsidP="0028781C">
      <w:pPr>
        <w:spacing w:after="240"/>
        <w:rPr>
          <w:rStyle w:val="Strong"/>
          <w:rFonts w:ascii="Arial" w:hAnsi="Arial" w:cs="Arial"/>
          <w:b w:val="0"/>
          <w:sz w:val="18"/>
          <w:szCs w:val="18"/>
        </w:rPr>
      </w:pPr>
      <w:r w:rsidRPr="00115DD6">
        <w:rPr>
          <w:rStyle w:val="Strong"/>
          <w:rFonts w:ascii="Arial" w:hAnsi="Arial" w:cs="Arial"/>
          <w:sz w:val="18"/>
          <w:szCs w:val="18"/>
        </w:rPr>
        <w:t xml:space="preserve">Which of the following are near eastern divinities mentioned in the Hebrew Bible? </w:t>
      </w:r>
      <w:r w:rsidRPr="00115DD6">
        <w:rPr>
          <w:rStyle w:val="Strong"/>
          <w:rFonts w:ascii="Arial" w:hAnsi="Arial" w:cs="Arial"/>
          <w:b w:val="0"/>
          <w:sz w:val="18"/>
          <w:szCs w:val="18"/>
        </w:rPr>
        <w:t>All of these choices</w:t>
      </w:r>
    </w:p>
    <w:p w:rsidR="00A6063D" w:rsidRPr="00115DD6" w:rsidRDefault="00A6063D" w:rsidP="00A6063D">
      <w:pPr>
        <w:spacing w:after="240"/>
        <w:rPr>
          <w:rFonts w:ascii="Arial" w:hAnsi="Arial" w:cs="Arial"/>
          <w:sz w:val="18"/>
          <w:szCs w:val="18"/>
        </w:rPr>
      </w:pPr>
      <w:r w:rsidRPr="00115DD6">
        <w:rPr>
          <w:rStyle w:val="Strong"/>
          <w:rFonts w:ascii="Arial" w:hAnsi="Arial" w:cs="Arial"/>
          <w:sz w:val="18"/>
          <w:szCs w:val="18"/>
        </w:rPr>
        <w:t>Which of the following cult gods began the move towards monotheism?</w:t>
      </w:r>
      <w:r w:rsidRPr="00115DD6">
        <w:rPr>
          <w:rFonts w:ascii="Arial" w:hAnsi="Arial" w:cs="Arial"/>
          <w:sz w:val="18"/>
          <w:szCs w:val="18"/>
        </w:rPr>
        <w:t xml:space="preserve"> Sung God</w:t>
      </w:r>
    </w:p>
    <w:p w:rsidR="00A6063D" w:rsidRPr="00115DD6" w:rsidRDefault="00A6063D" w:rsidP="00A6063D">
      <w:pPr>
        <w:spacing w:after="240"/>
        <w:rPr>
          <w:rFonts w:ascii="Arial" w:hAnsi="Arial" w:cs="Arial"/>
          <w:sz w:val="18"/>
          <w:szCs w:val="18"/>
        </w:rPr>
      </w:pPr>
      <w:r w:rsidRPr="00115DD6">
        <w:rPr>
          <w:rStyle w:val="Strong"/>
          <w:rFonts w:ascii="Arial" w:hAnsi="Arial" w:cs="Arial"/>
          <w:sz w:val="18"/>
          <w:szCs w:val="18"/>
        </w:rPr>
        <w:t>According to the Christological definition of Chalcedon, Mary is:</w:t>
      </w:r>
      <w:r w:rsidRPr="00115DD6">
        <w:rPr>
          <w:rFonts w:ascii="Arial" w:hAnsi="Arial" w:cs="Arial"/>
          <w:sz w:val="18"/>
          <w:szCs w:val="18"/>
        </w:rPr>
        <w:t xml:space="preserve"> the virgin God-bearer (or Mother of God)</w:t>
      </w:r>
    </w:p>
    <w:p w:rsidR="00A6063D" w:rsidRPr="00115DD6" w:rsidRDefault="00A6063D" w:rsidP="00A6063D">
      <w:pPr>
        <w:spacing w:after="240"/>
        <w:rPr>
          <w:rFonts w:ascii="Arial" w:hAnsi="Arial" w:cs="Arial"/>
          <w:sz w:val="18"/>
          <w:szCs w:val="18"/>
        </w:rPr>
      </w:pPr>
      <w:r w:rsidRPr="00115DD6">
        <w:rPr>
          <w:rStyle w:val="Strong"/>
          <w:rFonts w:ascii="Arial" w:hAnsi="Arial" w:cs="Arial"/>
          <w:sz w:val="18"/>
          <w:szCs w:val="18"/>
        </w:rPr>
        <w:t>Which one of the following had a great impact on the rise of monotheism emphasizing that the many gods were in fact aspects of a single god?</w:t>
      </w:r>
      <w:r w:rsidRPr="00115DD6">
        <w:rPr>
          <w:rFonts w:ascii="Arial" w:hAnsi="Arial" w:cs="Arial"/>
          <w:sz w:val="18"/>
          <w:szCs w:val="18"/>
        </w:rPr>
        <w:t xml:space="preserve"> Philosophers and philosophy third century</w:t>
      </w:r>
    </w:p>
    <w:p w:rsidR="00A6063D" w:rsidRPr="00115DD6" w:rsidRDefault="00A6063D" w:rsidP="00A6063D">
      <w:pPr>
        <w:spacing w:after="240"/>
        <w:rPr>
          <w:rFonts w:ascii="Arial" w:hAnsi="Arial" w:cs="Arial"/>
          <w:sz w:val="18"/>
          <w:szCs w:val="18"/>
        </w:rPr>
      </w:pPr>
      <w:r w:rsidRPr="00115DD6">
        <w:rPr>
          <w:rStyle w:val="Strong"/>
          <w:rFonts w:ascii="Arial" w:hAnsi="Arial" w:cs="Arial"/>
          <w:sz w:val="18"/>
          <w:szCs w:val="18"/>
        </w:rPr>
        <w:t>The Theologians from which city tended to interpret the Bible literally and historically, which lead to a low Christology?</w:t>
      </w:r>
      <w:r w:rsidRPr="00115DD6">
        <w:rPr>
          <w:rFonts w:ascii="Arial" w:hAnsi="Arial" w:cs="Arial"/>
          <w:sz w:val="18"/>
          <w:szCs w:val="18"/>
        </w:rPr>
        <w:t xml:space="preserve"> Antioch</w:t>
      </w:r>
    </w:p>
    <w:p w:rsidR="00A6063D" w:rsidRPr="00115DD6" w:rsidRDefault="00A6063D" w:rsidP="00A6063D">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According to the Council of Ephesus of 431 CE:</w:t>
      </w:r>
      <w:r w:rsidRPr="00115DD6">
        <w:rPr>
          <w:rFonts w:ascii="Arial" w:hAnsi="Arial" w:cs="Arial"/>
          <w:sz w:val="18"/>
          <w:szCs w:val="18"/>
        </w:rPr>
        <w:t xml:space="preserve"> Christ was both God and human united in one person </w:t>
      </w:r>
    </w:p>
    <w:p w:rsidR="00A6063D" w:rsidRPr="00115DD6" w:rsidRDefault="00645049" w:rsidP="00A6063D">
      <w:pPr>
        <w:spacing w:after="240"/>
        <w:rPr>
          <w:rFonts w:ascii="Arial" w:hAnsi="Arial" w:cs="Arial"/>
          <w:sz w:val="18"/>
          <w:szCs w:val="18"/>
        </w:rPr>
      </w:pPr>
      <w:r w:rsidRPr="00115DD6">
        <w:rPr>
          <w:rStyle w:val="Strong"/>
          <w:rFonts w:ascii="Arial" w:hAnsi="Arial" w:cs="Arial"/>
          <w:sz w:val="18"/>
          <w:szCs w:val="18"/>
        </w:rPr>
        <w:t>Orthodoxy refers to:</w:t>
      </w:r>
      <w:r w:rsidRPr="00115DD6">
        <w:rPr>
          <w:rFonts w:ascii="Arial" w:hAnsi="Arial" w:cs="Arial"/>
          <w:sz w:val="18"/>
          <w:szCs w:val="18"/>
        </w:rPr>
        <w:t xml:space="preserve"> the doctrine the early church crystallized by means of exclusions of other groups</w:t>
      </w:r>
    </w:p>
    <w:p w:rsidR="00645049" w:rsidRPr="00115DD6" w:rsidRDefault="00645049" w:rsidP="00645049">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The patriarch Nestorius of Constantinople (428-431) argued that:</w:t>
      </w:r>
      <w:r w:rsidRPr="00115DD6">
        <w:rPr>
          <w:rFonts w:ascii="Arial" w:hAnsi="Arial" w:cs="Arial"/>
          <w:sz w:val="18"/>
          <w:szCs w:val="18"/>
        </w:rPr>
        <w:t xml:space="preserve"> The Virgin Mary should not be called "Mother of God" </w:t>
      </w:r>
    </w:p>
    <w:p w:rsidR="00645049" w:rsidRPr="00115DD6" w:rsidRDefault="00645049" w:rsidP="00645049">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The story of “The Slave Child and the Rich Child”, which lead to the realization that astrology was false is found in the book of which theologian?</w:t>
      </w:r>
      <w:r w:rsidRPr="00115DD6">
        <w:rPr>
          <w:rFonts w:ascii="Arial" w:hAnsi="Arial" w:cs="Arial"/>
          <w:sz w:val="18"/>
          <w:szCs w:val="18"/>
        </w:rPr>
        <w:t xml:space="preserve"> God, Christ and evil </w:t>
      </w:r>
    </w:p>
    <w:p w:rsidR="00C86319" w:rsidRPr="00115DD6" w:rsidRDefault="00C86319" w:rsidP="00645049">
      <w:pPr>
        <w:spacing w:after="240"/>
        <w:rPr>
          <w:rFonts w:ascii="Arial" w:hAnsi="Arial" w:cs="Arial"/>
          <w:sz w:val="18"/>
          <w:szCs w:val="18"/>
        </w:rPr>
      </w:pPr>
      <w:r w:rsidRPr="00115DD6">
        <w:rPr>
          <w:rStyle w:val="Strong"/>
          <w:rFonts w:ascii="Arial" w:hAnsi="Arial" w:cs="Arial"/>
          <w:sz w:val="18"/>
          <w:szCs w:val="18"/>
        </w:rPr>
        <w:t>Augustine of Hippo was a Catholic theologian who:</w:t>
      </w:r>
      <w:r w:rsidRPr="00115DD6">
        <w:rPr>
          <w:rFonts w:ascii="Arial" w:hAnsi="Arial" w:cs="Arial"/>
          <w:sz w:val="18"/>
          <w:szCs w:val="18"/>
        </w:rPr>
        <w:t xml:space="preserve"> influenced many fields of life, including theology, political science, and psychology</w:t>
      </w:r>
    </w:p>
    <w:p w:rsidR="00C86319" w:rsidRPr="00115DD6" w:rsidRDefault="00C86319" w:rsidP="00C86319">
      <w:pPr>
        <w:spacing w:after="240"/>
        <w:rPr>
          <w:rFonts w:ascii="Arial" w:hAnsi="Arial" w:cs="Arial"/>
          <w:sz w:val="18"/>
          <w:szCs w:val="18"/>
        </w:rPr>
      </w:pPr>
      <w:r w:rsidRPr="00115DD6">
        <w:rPr>
          <w:rStyle w:val="Strong"/>
          <w:rFonts w:ascii="Arial" w:hAnsi="Arial" w:cs="Arial"/>
          <w:sz w:val="18"/>
          <w:szCs w:val="18"/>
        </w:rPr>
        <w:t>Which of the following is a literary style of patristic literature?</w:t>
      </w:r>
      <w:r w:rsidRPr="00115DD6">
        <w:rPr>
          <w:rFonts w:ascii="Arial" w:hAnsi="Arial" w:cs="Arial"/>
          <w:sz w:val="18"/>
          <w:szCs w:val="18"/>
        </w:rPr>
        <w:t xml:space="preserve"> All of these choices</w:t>
      </w:r>
    </w:p>
    <w:p w:rsidR="00C86319" w:rsidRPr="00115DD6" w:rsidRDefault="00C86319" w:rsidP="00C86319">
      <w:pPr>
        <w:spacing w:after="240"/>
        <w:rPr>
          <w:rFonts w:ascii="Arial" w:hAnsi="Arial" w:cs="Arial"/>
          <w:sz w:val="18"/>
          <w:szCs w:val="18"/>
        </w:rPr>
      </w:pPr>
      <w:r w:rsidRPr="00115DD6">
        <w:rPr>
          <w:rStyle w:val="Strong"/>
          <w:rFonts w:ascii="Arial" w:hAnsi="Arial" w:cs="Arial"/>
          <w:sz w:val="18"/>
          <w:szCs w:val="18"/>
        </w:rPr>
        <w:t>According to Augustine, sexuality:</w:t>
      </w:r>
      <w:r w:rsidRPr="00115DD6">
        <w:rPr>
          <w:rFonts w:ascii="Arial" w:hAnsi="Arial" w:cs="Arial"/>
          <w:sz w:val="18"/>
          <w:szCs w:val="18"/>
        </w:rPr>
        <w:t xml:space="preserve"> passes easily out of rational control</w:t>
      </w:r>
    </w:p>
    <w:p w:rsidR="00C86319" w:rsidRPr="00115DD6" w:rsidRDefault="00C86319" w:rsidP="00C86319">
      <w:pPr>
        <w:spacing w:after="240"/>
        <w:rPr>
          <w:rStyle w:val="Strong"/>
          <w:rFonts w:ascii="Arial" w:hAnsi="Arial" w:cs="Arial"/>
          <w:sz w:val="18"/>
          <w:szCs w:val="18"/>
        </w:rPr>
      </w:pPr>
      <w:r w:rsidRPr="00115DD6">
        <w:rPr>
          <w:rStyle w:val="Strong"/>
          <w:rFonts w:ascii="Arial" w:hAnsi="Arial" w:cs="Arial"/>
          <w:sz w:val="18"/>
          <w:szCs w:val="18"/>
        </w:rPr>
        <w:t>Who coined the phrase "original sin"? Augustine of Hippo</w:t>
      </w:r>
    </w:p>
    <w:p w:rsidR="003D7B85" w:rsidRPr="00115DD6" w:rsidRDefault="003D7B85" w:rsidP="003D7B85">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Which one of the following characters was intrepid defender of Nicaea against the Arians?</w:t>
      </w:r>
      <w:r w:rsidRPr="00115DD6">
        <w:rPr>
          <w:rFonts w:ascii="Arial" w:hAnsi="Arial" w:cs="Arial"/>
          <w:sz w:val="18"/>
          <w:szCs w:val="18"/>
        </w:rPr>
        <w:t xml:space="preserve"> Athanasius </w:t>
      </w:r>
    </w:p>
    <w:p w:rsidR="006F040B" w:rsidRPr="00115DD6" w:rsidRDefault="006F040B" w:rsidP="006F040B">
      <w:pPr>
        <w:spacing w:after="240"/>
        <w:rPr>
          <w:rFonts w:ascii="Arial" w:hAnsi="Arial" w:cs="Arial"/>
          <w:sz w:val="18"/>
          <w:szCs w:val="18"/>
        </w:rPr>
      </w:pPr>
      <w:r w:rsidRPr="00115DD6">
        <w:rPr>
          <w:rStyle w:val="Strong"/>
          <w:rFonts w:ascii="Arial" w:hAnsi="Arial" w:cs="Arial"/>
          <w:sz w:val="18"/>
          <w:szCs w:val="18"/>
        </w:rPr>
        <w:t>"Original sin" refers to the:</w:t>
      </w:r>
      <w:r w:rsidRPr="00115DD6">
        <w:rPr>
          <w:rFonts w:ascii="Arial" w:hAnsi="Arial" w:cs="Arial"/>
          <w:sz w:val="18"/>
          <w:szCs w:val="18"/>
        </w:rPr>
        <w:t xml:space="preserve"> sin of Adam and Eve that was somehow transmitted to the entire human race</w:t>
      </w:r>
    </w:p>
    <w:p w:rsidR="006F040B" w:rsidRPr="00115DD6" w:rsidRDefault="006F040B" w:rsidP="006F040B">
      <w:pPr>
        <w:spacing w:after="240"/>
        <w:rPr>
          <w:rFonts w:ascii="Arial" w:hAnsi="Arial" w:cs="Arial"/>
          <w:sz w:val="18"/>
          <w:szCs w:val="18"/>
        </w:rPr>
      </w:pPr>
      <w:r w:rsidRPr="00115DD6">
        <w:rPr>
          <w:rStyle w:val="Strong"/>
          <w:rFonts w:ascii="Arial" w:hAnsi="Arial" w:cs="Arial"/>
          <w:sz w:val="18"/>
          <w:szCs w:val="18"/>
        </w:rPr>
        <w:t xml:space="preserve">According to Augustine, God created the "seminal principles": </w:t>
      </w:r>
      <w:r w:rsidRPr="00115DD6">
        <w:rPr>
          <w:rFonts w:ascii="Arial" w:hAnsi="Arial" w:cs="Arial"/>
          <w:sz w:val="18"/>
          <w:szCs w:val="18"/>
        </w:rPr>
        <w:t>as the basis for everything that subsequently came to be</w:t>
      </w:r>
    </w:p>
    <w:p w:rsidR="00991AFF" w:rsidRPr="00115DD6" w:rsidRDefault="00991AFF" w:rsidP="00991AFF">
      <w:pPr>
        <w:spacing w:before="100" w:beforeAutospacing="1" w:after="100" w:afterAutospacing="1" w:line="240" w:lineRule="auto"/>
        <w:rPr>
          <w:rFonts w:ascii="Arial" w:hAnsi="Arial" w:cs="Arial"/>
          <w:sz w:val="18"/>
          <w:szCs w:val="18"/>
        </w:rPr>
      </w:pPr>
      <w:r w:rsidRPr="00115DD6">
        <w:rPr>
          <w:rStyle w:val="Strong"/>
          <w:rFonts w:ascii="Arial" w:hAnsi="Arial" w:cs="Arial"/>
          <w:sz w:val="18"/>
          <w:szCs w:val="18"/>
        </w:rPr>
        <w:t>Augustine put the Book of Revelation in a totally new perspective by arguing that:</w:t>
      </w:r>
      <w:r w:rsidRPr="00115DD6">
        <w:rPr>
          <w:rFonts w:ascii="Arial" w:hAnsi="Arial" w:cs="Arial"/>
          <w:sz w:val="18"/>
          <w:szCs w:val="18"/>
        </w:rPr>
        <w:t xml:space="preserve"> no empire can be evil per se, but church and state should collaborate </w:t>
      </w:r>
    </w:p>
    <w:p w:rsidR="00991AFF" w:rsidRPr="00115DD6" w:rsidRDefault="00991AFF" w:rsidP="00991AFF">
      <w:pPr>
        <w:spacing w:after="240"/>
        <w:rPr>
          <w:rFonts w:ascii="Arial" w:hAnsi="Arial" w:cs="Arial"/>
          <w:sz w:val="18"/>
          <w:szCs w:val="18"/>
        </w:rPr>
      </w:pPr>
      <w:r w:rsidRPr="00115DD6">
        <w:rPr>
          <w:rStyle w:val="Strong"/>
          <w:rFonts w:ascii="Arial" w:hAnsi="Arial" w:cs="Arial"/>
          <w:sz w:val="18"/>
          <w:szCs w:val="18"/>
        </w:rPr>
        <w:t>The Christian Augustine maintained that:</w:t>
      </w:r>
      <w:r w:rsidRPr="00115DD6">
        <w:rPr>
          <w:rFonts w:ascii="Arial" w:hAnsi="Arial" w:cs="Arial"/>
          <w:sz w:val="18"/>
          <w:szCs w:val="18"/>
        </w:rPr>
        <w:t xml:space="preserve"> The world is good because a good God created it</w:t>
      </w:r>
    </w:p>
    <w:p w:rsidR="00991AFF" w:rsidRPr="00115DD6" w:rsidRDefault="00991AFF" w:rsidP="00991AFF">
      <w:pPr>
        <w:spacing w:after="240"/>
        <w:rPr>
          <w:rFonts w:ascii="Arial" w:hAnsi="Arial" w:cs="Arial"/>
          <w:sz w:val="18"/>
          <w:szCs w:val="18"/>
        </w:rPr>
      </w:pPr>
      <w:r w:rsidRPr="00115DD6">
        <w:rPr>
          <w:rStyle w:val="Strong"/>
          <w:rFonts w:ascii="Arial" w:hAnsi="Arial" w:cs="Arial"/>
          <w:sz w:val="18"/>
          <w:szCs w:val="18"/>
        </w:rPr>
        <w:t>Which of Origen’s ideas were condemned by the church?</w:t>
      </w:r>
      <w:r w:rsidRPr="00115DD6">
        <w:rPr>
          <w:rFonts w:ascii="Arial" w:hAnsi="Arial" w:cs="Arial"/>
          <w:sz w:val="18"/>
          <w:szCs w:val="18"/>
        </w:rPr>
        <w:t xml:space="preserve"> All of these choices</w:t>
      </w:r>
    </w:p>
    <w:p w:rsidR="00BE3DD4" w:rsidRPr="00DA48AE" w:rsidRDefault="00115DD6" w:rsidP="00DA48AE">
      <w:pPr>
        <w:spacing w:after="240"/>
        <w:rPr>
          <w:rFonts w:ascii="Arial" w:hAnsi="Arial" w:cs="Arial"/>
          <w:sz w:val="18"/>
          <w:szCs w:val="18"/>
        </w:rPr>
      </w:pPr>
      <w:r w:rsidRPr="00115DD6">
        <w:rPr>
          <w:rStyle w:val="Strong"/>
          <w:rFonts w:ascii="Arial" w:hAnsi="Arial" w:cs="Arial"/>
          <w:sz w:val="18"/>
          <w:szCs w:val="18"/>
        </w:rPr>
        <w:t>In 553 a counsel of bishops convened by emperor condemned which theologian as a heretic?</w:t>
      </w:r>
      <w:r w:rsidRPr="00115DD6">
        <w:rPr>
          <w:rFonts w:ascii="Arial" w:hAnsi="Arial" w:cs="Arial"/>
          <w:sz w:val="18"/>
          <w:szCs w:val="18"/>
        </w:rPr>
        <w:t xml:space="preserve"> Origen</w:t>
      </w:r>
    </w:p>
    <w:sectPr w:rsidR="00BE3DD4" w:rsidRPr="00DA48AE" w:rsidSect="004C6DB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780D"/>
    <w:multiLevelType w:val="multilevel"/>
    <w:tmpl w:val="C54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82CBE"/>
    <w:multiLevelType w:val="multilevel"/>
    <w:tmpl w:val="4E5C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39502A"/>
    <w:multiLevelType w:val="multilevel"/>
    <w:tmpl w:val="483C8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367295"/>
    <w:multiLevelType w:val="multilevel"/>
    <w:tmpl w:val="FF2A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666FC6"/>
    <w:multiLevelType w:val="multilevel"/>
    <w:tmpl w:val="B560B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3276BD"/>
    <w:multiLevelType w:val="multilevel"/>
    <w:tmpl w:val="FC389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B87029"/>
    <w:multiLevelType w:val="multilevel"/>
    <w:tmpl w:val="4F00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193DDC"/>
    <w:multiLevelType w:val="multilevel"/>
    <w:tmpl w:val="3634EAB2"/>
    <w:lvl w:ilvl="0">
      <w:start w:val="1"/>
      <w:numFmt w:val="bullet"/>
      <w:lvlText w:val=""/>
      <w:lvlJc w:val="left"/>
      <w:pPr>
        <w:tabs>
          <w:tab w:val="num" w:pos="720"/>
        </w:tabs>
        <w:ind w:left="720" w:hanging="360"/>
      </w:pPr>
      <w:rPr>
        <w:rFonts w:ascii="Symbol" w:hAnsi="Symbol" w:hint="default"/>
        <w:sz w:val="20"/>
      </w:rPr>
    </w:lvl>
    <w:lvl w:ilvl="1">
      <w:start w:val="313"/>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6643EF"/>
    <w:multiLevelType w:val="multilevel"/>
    <w:tmpl w:val="EB26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4E3DCA"/>
    <w:multiLevelType w:val="multilevel"/>
    <w:tmpl w:val="800AA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C0305B"/>
    <w:multiLevelType w:val="multilevel"/>
    <w:tmpl w:val="9126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5D2F69"/>
    <w:multiLevelType w:val="multilevel"/>
    <w:tmpl w:val="15E6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E74D07"/>
    <w:multiLevelType w:val="multilevel"/>
    <w:tmpl w:val="B422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5706D3"/>
    <w:multiLevelType w:val="multilevel"/>
    <w:tmpl w:val="E96ED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6F1D92"/>
    <w:multiLevelType w:val="multilevel"/>
    <w:tmpl w:val="4EBA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D138B3"/>
    <w:multiLevelType w:val="multilevel"/>
    <w:tmpl w:val="B538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0A399C"/>
    <w:multiLevelType w:val="multilevel"/>
    <w:tmpl w:val="C7F0F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4F6E0B"/>
    <w:multiLevelType w:val="multilevel"/>
    <w:tmpl w:val="BB50A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CB5877"/>
    <w:multiLevelType w:val="multilevel"/>
    <w:tmpl w:val="2A0C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2A09FC"/>
    <w:multiLevelType w:val="multilevel"/>
    <w:tmpl w:val="6942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DC1698"/>
    <w:multiLevelType w:val="multilevel"/>
    <w:tmpl w:val="155CE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1F3C77"/>
    <w:multiLevelType w:val="multilevel"/>
    <w:tmpl w:val="BDAE3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CF00E8"/>
    <w:multiLevelType w:val="multilevel"/>
    <w:tmpl w:val="C658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14559B"/>
    <w:multiLevelType w:val="multilevel"/>
    <w:tmpl w:val="C0D07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FA76E9"/>
    <w:multiLevelType w:val="multilevel"/>
    <w:tmpl w:val="29B6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8429F6"/>
    <w:multiLevelType w:val="multilevel"/>
    <w:tmpl w:val="0BC8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46D6BB3"/>
    <w:multiLevelType w:val="multilevel"/>
    <w:tmpl w:val="1618E3C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7">
    <w:nsid w:val="65CC0226"/>
    <w:multiLevelType w:val="multilevel"/>
    <w:tmpl w:val="2CF6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AB72F19"/>
    <w:multiLevelType w:val="multilevel"/>
    <w:tmpl w:val="FBDA8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2822EC"/>
    <w:multiLevelType w:val="multilevel"/>
    <w:tmpl w:val="E89A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B83A57"/>
    <w:multiLevelType w:val="multilevel"/>
    <w:tmpl w:val="CCD4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F343483"/>
    <w:multiLevelType w:val="multilevel"/>
    <w:tmpl w:val="822AE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3"/>
  </w:num>
  <w:num w:numId="3">
    <w:abstractNumId w:val="5"/>
  </w:num>
  <w:num w:numId="4">
    <w:abstractNumId w:val="9"/>
  </w:num>
  <w:num w:numId="5">
    <w:abstractNumId w:val="22"/>
  </w:num>
  <w:num w:numId="6">
    <w:abstractNumId w:val="20"/>
  </w:num>
  <w:num w:numId="7">
    <w:abstractNumId w:val="24"/>
  </w:num>
  <w:num w:numId="8">
    <w:abstractNumId w:val="15"/>
  </w:num>
  <w:num w:numId="9">
    <w:abstractNumId w:val="16"/>
  </w:num>
  <w:num w:numId="10">
    <w:abstractNumId w:val="0"/>
  </w:num>
  <w:num w:numId="11">
    <w:abstractNumId w:val="23"/>
  </w:num>
  <w:num w:numId="12">
    <w:abstractNumId w:val="17"/>
  </w:num>
  <w:num w:numId="13">
    <w:abstractNumId w:val="11"/>
  </w:num>
  <w:num w:numId="14">
    <w:abstractNumId w:val="30"/>
  </w:num>
  <w:num w:numId="15">
    <w:abstractNumId w:val="3"/>
  </w:num>
  <w:num w:numId="16">
    <w:abstractNumId w:val="31"/>
  </w:num>
  <w:num w:numId="17">
    <w:abstractNumId w:val="27"/>
  </w:num>
  <w:num w:numId="18">
    <w:abstractNumId w:val="6"/>
  </w:num>
  <w:num w:numId="19">
    <w:abstractNumId w:val="1"/>
  </w:num>
  <w:num w:numId="20">
    <w:abstractNumId w:val="28"/>
  </w:num>
  <w:num w:numId="21">
    <w:abstractNumId w:val="2"/>
  </w:num>
  <w:num w:numId="22">
    <w:abstractNumId w:val="4"/>
  </w:num>
  <w:num w:numId="23">
    <w:abstractNumId w:val="25"/>
  </w:num>
  <w:num w:numId="24">
    <w:abstractNumId w:val="12"/>
  </w:num>
  <w:num w:numId="25">
    <w:abstractNumId w:val="29"/>
  </w:num>
  <w:num w:numId="26">
    <w:abstractNumId w:val="14"/>
  </w:num>
  <w:num w:numId="27">
    <w:abstractNumId w:val="10"/>
  </w:num>
  <w:num w:numId="28">
    <w:abstractNumId w:val="18"/>
  </w:num>
  <w:num w:numId="29">
    <w:abstractNumId w:val="8"/>
  </w:num>
  <w:num w:numId="30">
    <w:abstractNumId w:val="7"/>
  </w:num>
  <w:num w:numId="31">
    <w:abstractNumId w:val="19"/>
  </w:num>
  <w:num w:numId="32">
    <w:abstractNumId w:val="2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0051"/>
    <w:rsid w:val="000831FC"/>
    <w:rsid w:val="00115DD6"/>
    <w:rsid w:val="00120731"/>
    <w:rsid w:val="001F6AA4"/>
    <w:rsid w:val="0028781C"/>
    <w:rsid w:val="00295397"/>
    <w:rsid w:val="002D4DA4"/>
    <w:rsid w:val="0034093B"/>
    <w:rsid w:val="003D7B85"/>
    <w:rsid w:val="004064AE"/>
    <w:rsid w:val="00435A5C"/>
    <w:rsid w:val="004655BD"/>
    <w:rsid w:val="004C6DB9"/>
    <w:rsid w:val="005200FB"/>
    <w:rsid w:val="00580C31"/>
    <w:rsid w:val="00585EA3"/>
    <w:rsid w:val="00645049"/>
    <w:rsid w:val="00664364"/>
    <w:rsid w:val="00677BAD"/>
    <w:rsid w:val="006E0051"/>
    <w:rsid w:val="006F040B"/>
    <w:rsid w:val="00820D87"/>
    <w:rsid w:val="00902AF6"/>
    <w:rsid w:val="00991AFF"/>
    <w:rsid w:val="009A5915"/>
    <w:rsid w:val="00A10585"/>
    <w:rsid w:val="00A6063D"/>
    <w:rsid w:val="00B714D1"/>
    <w:rsid w:val="00BD5D73"/>
    <w:rsid w:val="00BE3DD4"/>
    <w:rsid w:val="00C86319"/>
    <w:rsid w:val="00D376A6"/>
    <w:rsid w:val="00D8026C"/>
    <w:rsid w:val="00DA48AE"/>
    <w:rsid w:val="00E16538"/>
    <w:rsid w:val="00E466BE"/>
    <w:rsid w:val="00E813FD"/>
    <w:rsid w:val="00ED34E5"/>
    <w:rsid w:val="00F14AB2"/>
    <w:rsid w:val="00F6610A"/>
    <w:rsid w:val="00FA3D1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DB9"/>
  </w:style>
  <w:style w:type="paragraph" w:styleId="Heading3">
    <w:name w:val="heading 3"/>
    <w:basedOn w:val="Normal"/>
    <w:link w:val="Heading3Char"/>
    <w:uiPriority w:val="9"/>
    <w:qFormat/>
    <w:rsid w:val="006E0051"/>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next w:val="Normal"/>
    <w:link w:val="Heading4Char"/>
    <w:uiPriority w:val="9"/>
    <w:semiHidden/>
    <w:unhideWhenUsed/>
    <w:qFormat/>
    <w:rsid w:val="006E005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uiPriority w:val="9"/>
    <w:qFormat/>
    <w:rsid w:val="006E0051"/>
    <w:pPr>
      <w:spacing w:before="100" w:beforeAutospacing="1" w:after="100" w:afterAutospacing="1" w:line="240" w:lineRule="auto"/>
      <w:outlineLvl w:val="4"/>
    </w:pPr>
    <w:rPr>
      <w:rFonts w:ascii="Times New Roman" w:eastAsia="Times New Roman" w:hAnsi="Times New Roman" w:cs="Times New Roman"/>
      <w:b/>
      <w:bCs/>
      <w:sz w:val="20"/>
      <w:szCs w:val="20"/>
      <w:lang w:eastAsia="en-CA"/>
    </w:rPr>
  </w:style>
  <w:style w:type="paragraph" w:styleId="Heading6">
    <w:name w:val="heading 6"/>
    <w:basedOn w:val="Normal"/>
    <w:next w:val="Normal"/>
    <w:link w:val="Heading6Char"/>
    <w:uiPriority w:val="9"/>
    <w:semiHidden/>
    <w:unhideWhenUsed/>
    <w:qFormat/>
    <w:rsid w:val="00D8026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E0051"/>
    <w:rPr>
      <w:rFonts w:ascii="Times New Roman" w:eastAsia="Times New Roman" w:hAnsi="Times New Roman" w:cs="Times New Roman"/>
      <w:b/>
      <w:bCs/>
      <w:sz w:val="27"/>
      <w:szCs w:val="27"/>
      <w:lang w:eastAsia="en-CA"/>
    </w:rPr>
  </w:style>
  <w:style w:type="character" w:customStyle="1" w:styleId="Heading5Char">
    <w:name w:val="Heading 5 Char"/>
    <w:basedOn w:val="DefaultParagraphFont"/>
    <w:link w:val="Heading5"/>
    <w:uiPriority w:val="9"/>
    <w:rsid w:val="006E0051"/>
    <w:rPr>
      <w:rFonts w:ascii="Times New Roman" w:eastAsia="Times New Roman" w:hAnsi="Times New Roman" w:cs="Times New Roman"/>
      <w:b/>
      <w:bCs/>
      <w:sz w:val="20"/>
      <w:szCs w:val="20"/>
      <w:lang w:eastAsia="en-CA"/>
    </w:rPr>
  </w:style>
  <w:style w:type="paragraph" w:styleId="NormalWeb">
    <w:name w:val="Normal (Web)"/>
    <w:basedOn w:val="Normal"/>
    <w:uiPriority w:val="99"/>
    <w:unhideWhenUsed/>
    <w:rsid w:val="006E005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qFormat/>
    <w:rsid w:val="006E0051"/>
    <w:rPr>
      <w:b/>
      <w:bCs/>
    </w:rPr>
  </w:style>
  <w:style w:type="table" w:styleId="TableGrid">
    <w:name w:val="Table Grid"/>
    <w:basedOn w:val="TableNormal"/>
    <w:uiPriority w:val="59"/>
    <w:rsid w:val="006E00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6E0051"/>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6E00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051"/>
    <w:rPr>
      <w:rFonts w:ascii="Tahoma" w:hAnsi="Tahoma" w:cs="Tahoma"/>
      <w:sz w:val="16"/>
      <w:szCs w:val="16"/>
    </w:rPr>
  </w:style>
  <w:style w:type="character" w:styleId="Emphasis">
    <w:name w:val="Emphasis"/>
    <w:basedOn w:val="DefaultParagraphFont"/>
    <w:uiPriority w:val="20"/>
    <w:qFormat/>
    <w:rsid w:val="006E0051"/>
    <w:rPr>
      <w:i/>
      <w:iCs/>
    </w:rPr>
  </w:style>
  <w:style w:type="character" w:customStyle="1" w:styleId="Heading6Char">
    <w:name w:val="Heading 6 Char"/>
    <w:basedOn w:val="DefaultParagraphFont"/>
    <w:link w:val="Heading6"/>
    <w:uiPriority w:val="9"/>
    <w:semiHidden/>
    <w:rsid w:val="00D8026C"/>
    <w:rPr>
      <w:rFonts w:asciiTheme="majorHAnsi" w:eastAsiaTheme="majorEastAsia" w:hAnsiTheme="majorHAnsi" w:cstheme="majorBidi"/>
      <w:i/>
      <w:iCs/>
      <w:color w:val="243F60" w:themeColor="accent1" w:themeShade="7F"/>
    </w:rPr>
  </w:style>
  <w:style w:type="paragraph" w:styleId="ListParagraph">
    <w:name w:val="List Paragraph"/>
    <w:basedOn w:val="Normal"/>
    <w:uiPriority w:val="34"/>
    <w:qFormat/>
    <w:rsid w:val="00BE3DD4"/>
    <w:pPr>
      <w:ind w:left="720"/>
      <w:contextualSpacing/>
    </w:pPr>
  </w:style>
</w:styles>
</file>

<file path=word/webSettings.xml><?xml version="1.0" encoding="utf-8"?>
<w:webSettings xmlns:r="http://schemas.openxmlformats.org/officeDocument/2006/relationships" xmlns:w="http://schemas.openxmlformats.org/wordprocessingml/2006/main">
  <w:divs>
    <w:div w:id="38939544">
      <w:bodyDiv w:val="1"/>
      <w:marLeft w:val="0"/>
      <w:marRight w:val="0"/>
      <w:marTop w:val="0"/>
      <w:marBottom w:val="0"/>
      <w:divBdr>
        <w:top w:val="none" w:sz="0" w:space="0" w:color="auto"/>
        <w:left w:val="none" w:sz="0" w:space="0" w:color="auto"/>
        <w:bottom w:val="none" w:sz="0" w:space="0" w:color="auto"/>
        <w:right w:val="none" w:sz="0" w:space="0" w:color="auto"/>
      </w:divBdr>
    </w:div>
    <w:div w:id="48387092">
      <w:bodyDiv w:val="1"/>
      <w:marLeft w:val="0"/>
      <w:marRight w:val="0"/>
      <w:marTop w:val="0"/>
      <w:marBottom w:val="0"/>
      <w:divBdr>
        <w:top w:val="none" w:sz="0" w:space="0" w:color="auto"/>
        <w:left w:val="none" w:sz="0" w:space="0" w:color="auto"/>
        <w:bottom w:val="none" w:sz="0" w:space="0" w:color="auto"/>
        <w:right w:val="none" w:sz="0" w:space="0" w:color="auto"/>
      </w:divBdr>
    </w:div>
    <w:div w:id="126558200">
      <w:bodyDiv w:val="1"/>
      <w:marLeft w:val="0"/>
      <w:marRight w:val="0"/>
      <w:marTop w:val="0"/>
      <w:marBottom w:val="0"/>
      <w:divBdr>
        <w:top w:val="none" w:sz="0" w:space="0" w:color="auto"/>
        <w:left w:val="none" w:sz="0" w:space="0" w:color="auto"/>
        <w:bottom w:val="none" w:sz="0" w:space="0" w:color="auto"/>
        <w:right w:val="none" w:sz="0" w:space="0" w:color="auto"/>
      </w:divBdr>
    </w:div>
    <w:div w:id="236483629">
      <w:bodyDiv w:val="1"/>
      <w:marLeft w:val="0"/>
      <w:marRight w:val="0"/>
      <w:marTop w:val="0"/>
      <w:marBottom w:val="0"/>
      <w:divBdr>
        <w:top w:val="none" w:sz="0" w:space="0" w:color="auto"/>
        <w:left w:val="none" w:sz="0" w:space="0" w:color="auto"/>
        <w:bottom w:val="none" w:sz="0" w:space="0" w:color="auto"/>
        <w:right w:val="none" w:sz="0" w:space="0" w:color="auto"/>
      </w:divBdr>
    </w:div>
    <w:div w:id="264268345">
      <w:bodyDiv w:val="1"/>
      <w:marLeft w:val="0"/>
      <w:marRight w:val="0"/>
      <w:marTop w:val="0"/>
      <w:marBottom w:val="0"/>
      <w:divBdr>
        <w:top w:val="none" w:sz="0" w:space="0" w:color="auto"/>
        <w:left w:val="none" w:sz="0" w:space="0" w:color="auto"/>
        <w:bottom w:val="none" w:sz="0" w:space="0" w:color="auto"/>
        <w:right w:val="none" w:sz="0" w:space="0" w:color="auto"/>
      </w:divBdr>
      <w:divsChild>
        <w:div w:id="2133355094">
          <w:marLeft w:val="150"/>
          <w:marRight w:val="0"/>
          <w:marTop w:val="0"/>
          <w:marBottom w:val="0"/>
          <w:divBdr>
            <w:top w:val="none" w:sz="0" w:space="0" w:color="auto"/>
            <w:left w:val="none" w:sz="0" w:space="0" w:color="auto"/>
            <w:bottom w:val="none" w:sz="0" w:space="0" w:color="auto"/>
            <w:right w:val="none" w:sz="0" w:space="0" w:color="auto"/>
          </w:divBdr>
        </w:div>
      </w:divsChild>
    </w:div>
    <w:div w:id="470439722">
      <w:bodyDiv w:val="1"/>
      <w:marLeft w:val="0"/>
      <w:marRight w:val="0"/>
      <w:marTop w:val="0"/>
      <w:marBottom w:val="0"/>
      <w:divBdr>
        <w:top w:val="none" w:sz="0" w:space="0" w:color="auto"/>
        <w:left w:val="none" w:sz="0" w:space="0" w:color="auto"/>
        <w:bottom w:val="none" w:sz="0" w:space="0" w:color="auto"/>
        <w:right w:val="none" w:sz="0" w:space="0" w:color="auto"/>
      </w:divBdr>
    </w:div>
    <w:div w:id="524056859">
      <w:bodyDiv w:val="1"/>
      <w:marLeft w:val="0"/>
      <w:marRight w:val="0"/>
      <w:marTop w:val="0"/>
      <w:marBottom w:val="0"/>
      <w:divBdr>
        <w:top w:val="none" w:sz="0" w:space="0" w:color="auto"/>
        <w:left w:val="none" w:sz="0" w:space="0" w:color="auto"/>
        <w:bottom w:val="none" w:sz="0" w:space="0" w:color="auto"/>
        <w:right w:val="none" w:sz="0" w:space="0" w:color="auto"/>
      </w:divBdr>
    </w:div>
    <w:div w:id="533155293">
      <w:bodyDiv w:val="1"/>
      <w:marLeft w:val="0"/>
      <w:marRight w:val="0"/>
      <w:marTop w:val="0"/>
      <w:marBottom w:val="0"/>
      <w:divBdr>
        <w:top w:val="none" w:sz="0" w:space="0" w:color="auto"/>
        <w:left w:val="none" w:sz="0" w:space="0" w:color="auto"/>
        <w:bottom w:val="none" w:sz="0" w:space="0" w:color="auto"/>
        <w:right w:val="none" w:sz="0" w:space="0" w:color="auto"/>
      </w:divBdr>
    </w:div>
    <w:div w:id="561718292">
      <w:bodyDiv w:val="1"/>
      <w:marLeft w:val="0"/>
      <w:marRight w:val="0"/>
      <w:marTop w:val="0"/>
      <w:marBottom w:val="0"/>
      <w:divBdr>
        <w:top w:val="none" w:sz="0" w:space="0" w:color="auto"/>
        <w:left w:val="none" w:sz="0" w:space="0" w:color="auto"/>
        <w:bottom w:val="none" w:sz="0" w:space="0" w:color="auto"/>
        <w:right w:val="none" w:sz="0" w:space="0" w:color="auto"/>
      </w:divBdr>
    </w:div>
    <w:div w:id="563418653">
      <w:bodyDiv w:val="1"/>
      <w:marLeft w:val="0"/>
      <w:marRight w:val="0"/>
      <w:marTop w:val="0"/>
      <w:marBottom w:val="0"/>
      <w:divBdr>
        <w:top w:val="none" w:sz="0" w:space="0" w:color="auto"/>
        <w:left w:val="none" w:sz="0" w:space="0" w:color="auto"/>
        <w:bottom w:val="none" w:sz="0" w:space="0" w:color="auto"/>
        <w:right w:val="none" w:sz="0" w:space="0" w:color="auto"/>
      </w:divBdr>
    </w:div>
    <w:div w:id="584461873">
      <w:bodyDiv w:val="1"/>
      <w:marLeft w:val="0"/>
      <w:marRight w:val="0"/>
      <w:marTop w:val="0"/>
      <w:marBottom w:val="0"/>
      <w:divBdr>
        <w:top w:val="none" w:sz="0" w:space="0" w:color="auto"/>
        <w:left w:val="none" w:sz="0" w:space="0" w:color="auto"/>
        <w:bottom w:val="none" w:sz="0" w:space="0" w:color="auto"/>
        <w:right w:val="none" w:sz="0" w:space="0" w:color="auto"/>
      </w:divBdr>
    </w:div>
    <w:div w:id="684017427">
      <w:bodyDiv w:val="1"/>
      <w:marLeft w:val="0"/>
      <w:marRight w:val="0"/>
      <w:marTop w:val="0"/>
      <w:marBottom w:val="0"/>
      <w:divBdr>
        <w:top w:val="none" w:sz="0" w:space="0" w:color="auto"/>
        <w:left w:val="none" w:sz="0" w:space="0" w:color="auto"/>
        <w:bottom w:val="none" w:sz="0" w:space="0" w:color="auto"/>
        <w:right w:val="none" w:sz="0" w:space="0" w:color="auto"/>
      </w:divBdr>
    </w:div>
    <w:div w:id="731080141">
      <w:bodyDiv w:val="1"/>
      <w:marLeft w:val="0"/>
      <w:marRight w:val="0"/>
      <w:marTop w:val="0"/>
      <w:marBottom w:val="0"/>
      <w:divBdr>
        <w:top w:val="none" w:sz="0" w:space="0" w:color="auto"/>
        <w:left w:val="none" w:sz="0" w:space="0" w:color="auto"/>
        <w:bottom w:val="none" w:sz="0" w:space="0" w:color="auto"/>
        <w:right w:val="none" w:sz="0" w:space="0" w:color="auto"/>
      </w:divBdr>
    </w:div>
    <w:div w:id="765006339">
      <w:bodyDiv w:val="1"/>
      <w:marLeft w:val="0"/>
      <w:marRight w:val="0"/>
      <w:marTop w:val="0"/>
      <w:marBottom w:val="0"/>
      <w:divBdr>
        <w:top w:val="none" w:sz="0" w:space="0" w:color="auto"/>
        <w:left w:val="none" w:sz="0" w:space="0" w:color="auto"/>
        <w:bottom w:val="none" w:sz="0" w:space="0" w:color="auto"/>
        <w:right w:val="none" w:sz="0" w:space="0" w:color="auto"/>
      </w:divBdr>
    </w:div>
    <w:div w:id="800876965">
      <w:bodyDiv w:val="1"/>
      <w:marLeft w:val="0"/>
      <w:marRight w:val="0"/>
      <w:marTop w:val="0"/>
      <w:marBottom w:val="0"/>
      <w:divBdr>
        <w:top w:val="none" w:sz="0" w:space="0" w:color="auto"/>
        <w:left w:val="none" w:sz="0" w:space="0" w:color="auto"/>
        <w:bottom w:val="none" w:sz="0" w:space="0" w:color="auto"/>
        <w:right w:val="none" w:sz="0" w:space="0" w:color="auto"/>
      </w:divBdr>
    </w:div>
    <w:div w:id="820074077">
      <w:bodyDiv w:val="1"/>
      <w:marLeft w:val="0"/>
      <w:marRight w:val="0"/>
      <w:marTop w:val="0"/>
      <w:marBottom w:val="0"/>
      <w:divBdr>
        <w:top w:val="none" w:sz="0" w:space="0" w:color="auto"/>
        <w:left w:val="none" w:sz="0" w:space="0" w:color="auto"/>
        <w:bottom w:val="none" w:sz="0" w:space="0" w:color="auto"/>
        <w:right w:val="none" w:sz="0" w:space="0" w:color="auto"/>
      </w:divBdr>
    </w:div>
    <w:div w:id="850802260">
      <w:bodyDiv w:val="1"/>
      <w:marLeft w:val="0"/>
      <w:marRight w:val="0"/>
      <w:marTop w:val="0"/>
      <w:marBottom w:val="0"/>
      <w:divBdr>
        <w:top w:val="none" w:sz="0" w:space="0" w:color="auto"/>
        <w:left w:val="none" w:sz="0" w:space="0" w:color="auto"/>
        <w:bottom w:val="none" w:sz="0" w:space="0" w:color="auto"/>
        <w:right w:val="none" w:sz="0" w:space="0" w:color="auto"/>
      </w:divBdr>
      <w:divsChild>
        <w:div w:id="871502807">
          <w:marLeft w:val="0"/>
          <w:marRight w:val="300"/>
          <w:marTop w:val="0"/>
          <w:marBottom w:val="0"/>
          <w:divBdr>
            <w:top w:val="none" w:sz="0" w:space="0" w:color="auto"/>
            <w:left w:val="none" w:sz="0" w:space="0" w:color="auto"/>
            <w:bottom w:val="none" w:sz="0" w:space="0" w:color="auto"/>
            <w:right w:val="none" w:sz="0" w:space="0" w:color="auto"/>
          </w:divBdr>
        </w:div>
      </w:divsChild>
    </w:div>
    <w:div w:id="852915413">
      <w:bodyDiv w:val="1"/>
      <w:marLeft w:val="0"/>
      <w:marRight w:val="0"/>
      <w:marTop w:val="0"/>
      <w:marBottom w:val="0"/>
      <w:divBdr>
        <w:top w:val="none" w:sz="0" w:space="0" w:color="auto"/>
        <w:left w:val="none" w:sz="0" w:space="0" w:color="auto"/>
        <w:bottom w:val="none" w:sz="0" w:space="0" w:color="auto"/>
        <w:right w:val="none" w:sz="0" w:space="0" w:color="auto"/>
      </w:divBdr>
    </w:div>
    <w:div w:id="852962578">
      <w:bodyDiv w:val="1"/>
      <w:marLeft w:val="0"/>
      <w:marRight w:val="0"/>
      <w:marTop w:val="0"/>
      <w:marBottom w:val="0"/>
      <w:divBdr>
        <w:top w:val="none" w:sz="0" w:space="0" w:color="auto"/>
        <w:left w:val="none" w:sz="0" w:space="0" w:color="auto"/>
        <w:bottom w:val="none" w:sz="0" w:space="0" w:color="auto"/>
        <w:right w:val="none" w:sz="0" w:space="0" w:color="auto"/>
      </w:divBdr>
    </w:div>
    <w:div w:id="1069576922">
      <w:bodyDiv w:val="1"/>
      <w:marLeft w:val="0"/>
      <w:marRight w:val="0"/>
      <w:marTop w:val="0"/>
      <w:marBottom w:val="0"/>
      <w:divBdr>
        <w:top w:val="none" w:sz="0" w:space="0" w:color="auto"/>
        <w:left w:val="none" w:sz="0" w:space="0" w:color="auto"/>
        <w:bottom w:val="none" w:sz="0" w:space="0" w:color="auto"/>
        <w:right w:val="none" w:sz="0" w:space="0" w:color="auto"/>
      </w:divBdr>
    </w:div>
    <w:div w:id="1126385274">
      <w:bodyDiv w:val="1"/>
      <w:marLeft w:val="0"/>
      <w:marRight w:val="0"/>
      <w:marTop w:val="0"/>
      <w:marBottom w:val="0"/>
      <w:divBdr>
        <w:top w:val="none" w:sz="0" w:space="0" w:color="auto"/>
        <w:left w:val="none" w:sz="0" w:space="0" w:color="auto"/>
        <w:bottom w:val="none" w:sz="0" w:space="0" w:color="auto"/>
        <w:right w:val="none" w:sz="0" w:space="0" w:color="auto"/>
      </w:divBdr>
    </w:div>
    <w:div w:id="1230724412">
      <w:bodyDiv w:val="1"/>
      <w:marLeft w:val="0"/>
      <w:marRight w:val="0"/>
      <w:marTop w:val="0"/>
      <w:marBottom w:val="0"/>
      <w:divBdr>
        <w:top w:val="none" w:sz="0" w:space="0" w:color="auto"/>
        <w:left w:val="none" w:sz="0" w:space="0" w:color="auto"/>
        <w:bottom w:val="none" w:sz="0" w:space="0" w:color="auto"/>
        <w:right w:val="none" w:sz="0" w:space="0" w:color="auto"/>
      </w:divBdr>
      <w:divsChild>
        <w:div w:id="79299225">
          <w:marLeft w:val="150"/>
          <w:marRight w:val="0"/>
          <w:marTop w:val="0"/>
          <w:marBottom w:val="150"/>
          <w:divBdr>
            <w:top w:val="none" w:sz="0" w:space="0" w:color="auto"/>
            <w:left w:val="none" w:sz="0" w:space="0" w:color="auto"/>
            <w:bottom w:val="none" w:sz="0" w:space="0" w:color="auto"/>
            <w:right w:val="none" w:sz="0" w:space="0" w:color="auto"/>
          </w:divBdr>
        </w:div>
      </w:divsChild>
    </w:div>
    <w:div w:id="1382631459">
      <w:bodyDiv w:val="1"/>
      <w:marLeft w:val="0"/>
      <w:marRight w:val="0"/>
      <w:marTop w:val="0"/>
      <w:marBottom w:val="0"/>
      <w:divBdr>
        <w:top w:val="none" w:sz="0" w:space="0" w:color="auto"/>
        <w:left w:val="none" w:sz="0" w:space="0" w:color="auto"/>
        <w:bottom w:val="none" w:sz="0" w:space="0" w:color="auto"/>
        <w:right w:val="none" w:sz="0" w:space="0" w:color="auto"/>
      </w:divBdr>
    </w:div>
    <w:div w:id="1396664853">
      <w:bodyDiv w:val="1"/>
      <w:marLeft w:val="0"/>
      <w:marRight w:val="0"/>
      <w:marTop w:val="0"/>
      <w:marBottom w:val="0"/>
      <w:divBdr>
        <w:top w:val="none" w:sz="0" w:space="0" w:color="auto"/>
        <w:left w:val="none" w:sz="0" w:space="0" w:color="auto"/>
        <w:bottom w:val="none" w:sz="0" w:space="0" w:color="auto"/>
        <w:right w:val="none" w:sz="0" w:space="0" w:color="auto"/>
      </w:divBdr>
    </w:div>
    <w:div w:id="1459949798">
      <w:bodyDiv w:val="1"/>
      <w:marLeft w:val="0"/>
      <w:marRight w:val="0"/>
      <w:marTop w:val="0"/>
      <w:marBottom w:val="0"/>
      <w:divBdr>
        <w:top w:val="none" w:sz="0" w:space="0" w:color="auto"/>
        <w:left w:val="none" w:sz="0" w:space="0" w:color="auto"/>
        <w:bottom w:val="none" w:sz="0" w:space="0" w:color="auto"/>
        <w:right w:val="none" w:sz="0" w:space="0" w:color="auto"/>
      </w:divBdr>
    </w:div>
    <w:div w:id="1504316530">
      <w:bodyDiv w:val="1"/>
      <w:marLeft w:val="0"/>
      <w:marRight w:val="0"/>
      <w:marTop w:val="0"/>
      <w:marBottom w:val="0"/>
      <w:divBdr>
        <w:top w:val="none" w:sz="0" w:space="0" w:color="auto"/>
        <w:left w:val="none" w:sz="0" w:space="0" w:color="auto"/>
        <w:bottom w:val="none" w:sz="0" w:space="0" w:color="auto"/>
        <w:right w:val="none" w:sz="0" w:space="0" w:color="auto"/>
      </w:divBdr>
    </w:div>
    <w:div w:id="1675110646">
      <w:bodyDiv w:val="1"/>
      <w:marLeft w:val="0"/>
      <w:marRight w:val="0"/>
      <w:marTop w:val="0"/>
      <w:marBottom w:val="0"/>
      <w:divBdr>
        <w:top w:val="none" w:sz="0" w:space="0" w:color="auto"/>
        <w:left w:val="none" w:sz="0" w:space="0" w:color="auto"/>
        <w:bottom w:val="none" w:sz="0" w:space="0" w:color="auto"/>
        <w:right w:val="none" w:sz="0" w:space="0" w:color="auto"/>
      </w:divBdr>
    </w:div>
    <w:div w:id="1676495704">
      <w:bodyDiv w:val="1"/>
      <w:marLeft w:val="0"/>
      <w:marRight w:val="0"/>
      <w:marTop w:val="0"/>
      <w:marBottom w:val="0"/>
      <w:divBdr>
        <w:top w:val="none" w:sz="0" w:space="0" w:color="auto"/>
        <w:left w:val="none" w:sz="0" w:space="0" w:color="auto"/>
        <w:bottom w:val="none" w:sz="0" w:space="0" w:color="auto"/>
        <w:right w:val="none" w:sz="0" w:space="0" w:color="auto"/>
      </w:divBdr>
    </w:div>
    <w:div w:id="1762751329">
      <w:bodyDiv w:val="1"/>
      <w:marLeft w:val="0"/>
      <w:marRight w:val="0"/>
      <w:marTop w:val="0"/>
      <w:marBottom w:val="0"/>
      <w:divBdr>
        <w:top w:val="none" w:sz="0" w:space="0" w:color="auto"/>
        <w:left w:val="none" w:sz="0" w:space="0" w:color="auto"/>
        <w:bottom w:val="none" w:sz="0" w:space="0" w:color="auto"/>
        <w:right w:val="none" w:sz="0" w:space="0" w:color="auto"/>
      </w:divBdr>
    </w:div>
    <w:div w:id="1867676102">
      <w:bodyDiv w:val="1"/>
      <w:marLeft w:val="0"/>
      <w:marRight w:val="0"/>
      <w:marTop w:val="0"/>
      <w:marBottom w:val="0"/>
      <w:divBdr>
        <w:top w:val="none" w:sz="0" w:space="0" w:color="auto"/>
        <w:left w:val="none" w:sz="0" w:space="0" w:color="auto"/>
        <w:bottom w:val="none" w:sz="0" w:space="0" w:color="auto"/>
        <w:right w:val="none" w:sz="0" w:space="0" w:color="auto"/>
      </w:divBdr>
    </w:div>
    <w:div w:id="207469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A01DA-2308-4E8F-96DC-E21AFBB4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3017</Words>
  <Characters>17203</Characters>
  <Application>Microsoft Office Word</Application>
  <DocSecurity>0</DocSecurity>
  <Lines>143</Lines>
  <Paragraphs>40</Paragraphs>
  <ScaleCrop>false</ScaleCrop>
  <Company/>
  <LinksUpToDate>false</LinksUpToDate>
  <CharactersWithSpaces>20180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Marc</cp:lastModifiedBy>
  <cp:revision>2</cp:revision>
  <dcterms:created xsi:type="dcterms:W3CDTF">2010-11-22T22:07:00Z</dcterms:created>
  <dcterms:modified xsi:type="dcterms:W3CDTF">2010-11-22T22:07:00Z</dcterms:modified>
</cp:coreProperties>
</file>